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64B38D" w14:textId="146ED19B" w:rsidR="00F61EDE" w:rsidRPr="004C37D6" w:rsidRDefault="00F61EDE" w:rsidP="00A7359D">
      <w:pPr>
        <w:jc w:val="center"/>
        <w:rPr>
          <w:rFonts w:asciiTheme="majorBidi" w:hAnsiTheme="majorBidi" w:cstheme="majorBidi"/>
          <w:b/>
          <w:bCs/>
        </w:rPr>
      </w:pPr>
      <w:r w:rsidRPr="004C37D6">
        <w:rPr>
          <w:rFonts w:asciiTheme="majorBidi" w:hAnsiTheme="majorBidi" w:cstheme="majorBidi"/>
          <w:b/>
          <w:bCs/>
        </w:rPr>
        <w:t>GROUPE DE LA BANQUE AFRICAINE DE DÉVELOPPEMENT</w:t>
      </w:r>
    </w:p>
    <w:p w14:paraId="6D491FF5" w14:textId="7A6BE45F" w:rsidR="00F61EDE" w:rsidRPr="004C37D6" w:rsidRDefault="00F61EDE" w:rsidP="00A7359D">
      <w:pPr>
        <w:jc w:val="center"/>
        <w:rPr>
          <w:rFonts w:asciiTheme="majorBidi" w:hAnsiTheme="majorBidi" w:cstheme="majorBidi"/>
          <w:b/>
          <w:bCs/>
        </w:rPr>
      </w:pPr>
      <w:r w:rsidRPr="004C37D6">
        <w:rPr>
          <w:rFonts w:asciiTheme="majorBidi" w:hAnsiTheme="majorBidi" w:cstheme="majorBidi"/>
          <w:b/>
          <w:bCs/>
          <w:noProof/>
          <w:lang w:eastAsia="fr-FR"/>
        </w:rPr>
        <w:drawing>
          <wp:inline distT="0" distB="0" distL="0" distR="0" wp14:anchorId="5B04723B" wp14:editId="549F1E32">
            <wp:extent cx="1879600" cy="717550"/>
            <wp:effectExtent l="0" t="0" r="0" b="6350"/>
            <wp:docPr id="422394257" name="Image 2" descr="Rectangle 2, Text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ectangle 2, Text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79600" cy="717550"/>
                    </a:xfrm>
                    <a:prstGeom prst="rect">
                      <a:avLst/>
                    </a:prstGeom>
                    <a:noFill/>
                    <a:ln>
                      <a:noFill/>
                    </a:ln>
                  </pic:spPr>
                </pic:pic>
              </a:graphicData>
            </a:graphic>
          </wp:inline>
        </w:drawing>
      </w:r>
    </w:p>
    <w:p w14:paraId="4461C5A1" w14:textId="4DA78165" w:rsidR="00F61EDE" w:rsidRPr="004C37D6" w:rsidRDefault="00F61EDE" w:rsidP="00B54BF8">
      <w:pPr>
        <w:jc w:val="center"/>
        <w:rPr>
          <w:rFonts w:asciiTheme="majorBidi" w:hAnsiTheme="majorBidi" w:cstheme="majorBidi"/>
          <w:u w:val="single"/>
        </w:rPr>
      </w:pPr>
      <w:r w:rsidRPr="004C37D6">
        <w:rPr>
          <w:rFonts w:asciiTheme="majorBidi" w:hAnsiTheme="majorBidi" w:cstheme="majorBidi"/>
          <w:u w:val="single"/>
        </w:rPr>
        <w:t>TERME DE REFERENCE</w:t>
      </w:r>
    </w:p>
    <w:p w14:paraId="54636CEE" w14:textId="77777777" w:rsidR="00ED69E7" w:rsidRPr="004C37D6" w:rsidRDefault="00ED69E7" w:rsidP="00ED69E7">
      <w:pPr>
        <w:pStyle w:val="Titre1"/>
        <w:spacing w:before="0" w:after="120"/>
        <w:jc w:val="center"/>
        <w:rPr>
          <w:rFonts w:asciiTheme="majorBidi" w:hAnsiTheme="majorBidi"/>
          <w:color w:val="000000" w:themeColor="text1"/>
          <w:sz w:val="24"/>
          <w:szCs w:val="24"/>
        </w:rPr>
      </w:pPr>
      <w:r w:rsidRPr="004C37D6">
        <w:rPr>
          <w:rFonts w:asciiTheme="majorBidi" w:hAnsiTheme="majorBidi"/>
          <w:color w:val="000000" w:themeColor="text1"/>
          <w:sz w:val="24"/>
          <w:szCs w:val="24"/>
        </w:rPr>
        <w:t>AVIS A MANIFESTATION D'INTÉRÊT</w:t>
      </w:r>
    </w:p>
    <w:p w14:paraId="33EE3685" w14:textId="01BD7A4B" w:rsidR="00ED69E7" w:rsidRPr="004C37D6" w:rsidRDefault="00ED69E7" w:rsidP="00ED69E7">
      <w:pPr>
        <w:spacing w:after="0" w:line="240" w:lineRule="auto"/>
        <w:jc w:val="center"/>
        <w:rPr>
          <w:rFonts w:asciiTheme="majorBidi" w:hAnsiTheme="majorBidi" w:cstheme="majorBidi"/>
          <w:b/>
          <w:bCs/>
        </w:rPr>
      </w:pPr>
    </w:p>
    <w:p w14:paraId="4C522449" w14:textId="5D093AB4" w:rsidR="00F61EDE" w:rsidRPr="004C37D6" w:rsidRDefault="00F61EDE" w:rsidP="00A7359D">
      <w:pPr>
        <w:rPr>
          <w:rFonts w:asciiTheme="majorBidi" w:hAnsiTheme="majorBidi" w:cstheme="majorBidi"/>
        </w:rPr>
      </w:pPr>
      <w:r w:rsidRPr="004C37D6">
        <w:rPr>
          <w:rFonts w:asciiTheme="majorBidi" w:hAnsiTheme="majorBidi" w:cstheme="majorBidi"/>
        </w:rPr>
        <w:t> </w:t>
      </w:r>
      <w:r w:rsidRPr="004C37D6">
        <w:rPr>
          <w:rFonts w:asciiTheme="majorBidi" w:hAnsiTheme="majorBidi" w:cstheme="majorBidi"/>
          <w:b/>
          <w:bCs/>
        </w:rPr>
        <w:t>Intitulé de la mission : </w:t>
      </w:r>
      <w:r w:rsidR="00E14F95" w:rsidRPr="004C37D6">
        <w:rPr>
          <w:rFonts w:asciiTheme="majorBidi" w:hAnsiTheme="majorBidi" w:cstheme="majorBidi"/>
          <w:b/>
          <w:bCs/>
        </w:rPr>
        <w:t>Assistance Technique de la Tunisie pour la mise en œuvre du Plan d’actions National du Froid « National Cooling Actions Plan » (NCAP) en Tunisie (Bureau d’études)</w:t>
      </w:r>
    </w:p>
    <w:p w14:paraId="1E83D10D" w14:textId="77777777" w:rsidR="00444E51" w:rsidRPr="004C37D6" w:rsidRDefault="00F61EDE" w:rsidP="00444E51">
      <w:pPr>
        <w:jc w:val="both"/>
        <w:rPr>
          <w:rFonts w:asciiTheme="majorBidi" w:hAnsiTheme="majorBidi" w:cstheme="majorBidi"/>
        </w:rPr>
      </w:pPr>
      <w:r w:rsidRPr="004C37D6">
        <w:rPr>
          <w:rFonts w:asciiTheme="majorBidi" w:hAnsiTheme="majorBidi" w:cstheme="majorBidi"/>
          <w:b/>
          <w:bCs/>
        </w:rPr>
        <w:t>Brève description de la mission : </w:t>
      </w:r>
      <w:r w:rsidR="00444E51" w:rsidRPr="004C37D6">
        <w:rPr>
          <w:rFonts w:asciiTheme="majorBidi" w:hAnsiTheme="majorBidi" w:cstheme="majorBidi"/>
        </w:rPr>
        <w:t xml:space="preserve">Pour soutenir la phase de préparation et l’élaboration du NCAP, </w:t>
      </w:r>
      <w:r w:rsidR="00444E51" w:rsidRPr="004C37D6">
        <w:rPr>
          <w:rFonts w:asciiTheme="majorBidi" w:eastAsiaTheme="minorEastAsia" w:hAnsiTheme="majorBidi" w:cstheme="majorBidi"/>
        </w:rPr>
        <w:t>l’Agence Nationale pour la Maîtrise de l’Energie (ANME)</w:t>
      </w:r>
      <w:r w:rsidR="00444E51" w:rsidRPr="004C37D6">
        <w:rPr>
          <w:rFonts w:asciiTheme="majorBidi" w:hAnsiTheme="majorBidi" w:cstheme="majorBidi"/>
        </w:rPr>
        <w:t>, avec l’appui de la Banque Africaine de Développement (BAD) et du Programme des Nations Unies pour l’Environnement (PNUE) fera appel à un bureau d’études (ou consortium) pour réaliser la collecte de données, des études analytiques et des activités de formation, qui constitueront la base technique du NCAP.</w:t>
      </w:r>
    </w:p>
    <w:p w14:paraId="778D2405" w14:textId="32CB2240" w:rsidR="00F61EDE" w:rsidRPr="004C37D6" w:rsidRDefault="00F61EDE" w:rsidP="00F61EDE">
      <w:pPr>
        <w:rPr>
          <w:rFonts w:asciiTheme="majorBidi" w:hAnsiTheme="majorBidi" w:cstheme="majorBidi"/>
          <w:b/>
          <w:bCs/>
        </w:rPr>
      </w:pPr>
      <w:r w:rsidRPr="004C37D6">
        <w:rPr>
          <w:rFonts w:asciiTheme="majorBidi" w:hAnsiTheme="majorBidi" w:cstheme="majorBidi"/>
          <w:b/>
          <w:bCs/>
        </w:rPr>
        <w:t>Département à l’origine de la demande : </w:t>
      </w:r>
      <w:r w:rsidR="0001592D" w:rsidRPr="0001592D">
        <w:rPr>
          <w:rFonts w:asciiTheme="majorBidi" w:hAnsiTheme="majorBidi" w:cstheme="majorBidi"/>
          <w:b/>
          <w:bCs/>
        </w:rPr>
        <w:t> PERN2/SEFA/EE MDP II</w:t>
      </w:r>
      <w:r w:rsidR="0001592D" w:rsidRPr="0001592D">
        <w:rPr>
          <w:rFonts w:asciiTheme="majorBidi" w:hAnsiTheme="majorBidi" w:cstheme="majorBidi"/>
          <w:b/>
          <w:bCs/>
          <w:lang w:val="fr-TN"/>
        </w:rPr>
        <w:t> </w:t>
      </w:r>
    </w:p>
    <w:p w14:paraId="7CABD810" w14:textId="60EA2D8E" w:rsidR="00F61EDE" w:rsidRPr="004C37D6" w:rsidRDefault="00F61EDE" w:rsidP="00F61EDE">
      <w:pPr>
        <w:rPr>
          <w:rFonts w:asciiTheme="majorBidi" w:hAnsiTheme="majorBidi" w:cstheme="majorBidi"/>
          <w:b/>
          <w:bCs/>
        </w:rPr>
      </w:pPr>
      <w:r w:rsidRPr="004C37D6">
        <w:rPr>
          <w:rFonts w:asciiTheme="majorBidi" w:hAnsiTheme="majorBidi" w:cstheme="majorBidi"/>
          <w:b/>
          <w:bCs/>
        </w:rPr>
        <w:t>Lieu d’affectation : </w:t>
      </w:r>
      <w:r w:rsidR="0001592D" w:rsidRPr="004C37D6">
        <w:rPr>
          <w:rFonts w:asciiTheme="majorBidi" w:hAnsiTheme="majorBidi" w:cstheme="majorBidi"/>
          <w:b/>
          <w:bCs/>
        </w:rPr>
        <w:t>Tunisie</w:t>
      </w:r>
    </w:p>
    <w:p w14:paraId="678CCE94" w14:textId="5C907F68" w:rsidR="00F61EDE" w:rsidRPr="004C37D6" w:rsidRDefault="00F61EDE" w:rsidP="00F61EDE">
      <w:pPr>
        <w:rPr>
          <w:rFonts w:asciiTheme="majorBidi" w:hAnsiTheme="majorBidi" w:cstheme="majorBidi"/>
          <w:b/>
          <w:bCs/>
        </w:rPr>
      </w:pPr>
      <w:r w:rsidRPr="004C37D6">
        <w:rPr>
          <w:rFonts w:asciiTheme="majorBidi" w:hAnsiTheme="majorBidi" w:cstheme="majorBidi"/>
          <w:b/>
          <w:bCs/>
        </w:rPr>
        <w:t>Durée de la mission : </w:t>
      </w:r>
      <w:r w:rsidR="0001592D" w:rsidRPr="0001592D">
        <w:rPr>
          <w:rFonts w:asciiTheme="majorBidi" w:hAnsiTheme="majorBidi" w:cstheme="majorBidi"/>
          <w:b/>
          <w:bCs/>
        </w:rPr>
        <w:t> Six (6) mois</w:t>
      </w:r>
      <w:r w:rsidR="0001592D" w:rsidRPr="0001592D">
        <w:rPr>
          <w:rFonts w:asciiTheme="majorBidi" w:hAnsiTheme="majorBidi" w:cstheme="majorBidi"/>
          <w:b/>
          <w:bCs/>
          <w:lang w:val="fr-TN"/>
        </w:rPr>
        <w:t> </w:t>
      </w:r>
    </w:p>
    <w:p w14:paraId="1FDDEBD8" w14:textId="42579365" w:rsidR="00F61EDE" w:rsidRPr="004C37D6" w:rsidRDefault="00F61EDE" w:rsidP="00F61EDE">
      <w:pPr>
        <w:rPr>
          <w:rFonts w:asciiTheme="majorBidi" w:hAnsiTheme="majorBidi" w:cstheme="majorBidi"/>
          <w:b/>
          <w:bCs/>
        </w:rPr>
      </w:pPr>
      <w:r w:rsidRPr="004C37D6">
        <w:rPr>
          <w:rFonts w:asciiTheme="majorBidi" w:hAnsiTheme="majorBidi" w:cstheme="majorBidi"/>
          <w:b/>
          <w:bCs/>
        </w:rPr>
        <w:t>Date de début : </w:t>
      </w:r>
      <w:r w:rsidR="0001592D" w:rsidRPr="0001592D">
        <w:rPr>
          <w:rFonts w:asciiTheme="majorBidi" w:hAnsiTheme="majorBidi" w:cstheme="majorBidi"/>
          <w:b/>
          <w:bCs/>
        </w:rPr>
        <w:t> </w:t>
      </w:r>
      <w:r w:rsidR="00B13EB9">
        <w:rPr>
          <w:rFonts w:asciiTheme="majorBidi" w:hAnsiTheme="majorBidi" w:cstheme="majorBidi"/>
          <w:b/>
          <w:bCs/>
        </w:rPr>
        <w:t>15</w:t>
      </w:r>
      <w:r w:rsidR="0001592D" w:rsidRPr="0001592D">
        <w:rPr>
          <w:rFonts w:asciiTheme="majorBidi" w:hAnsiTheme="majorBidi" w:cstheme="majorBidi"/>
          <w:b/>
          <w:bCs/>
        </w:rPr>
        <w:t> </w:t>
      </w:r>
      <w:r w:rsidR="00B13EB9">
        <w:rPr>
          <w:rFonts w:asciiTheme="majorBidi" w:hAnsiTheme="majorBidi" w:cstheme="majorBidi"/>
          <w:b/>
          <w:bCs/>
        </w:rPr>
        <w:t xml:space="preserve">Juin </w:t>
      </w:r>
      <w:r w:rsidR="0001592D" w:rsidRPr="0001592D">
        <w:rPr>
          <w:rFonts w:asciiTheme="majorBidi" w:hAnsiTheme="majorBidi" w:cstheme="majorBidi"/>
          <w:b/>
          <w:bCs/>
        </w:rPr>
        <w:t>2026</w:t>
      </w:r>
      <w:r w:rsidR="0001592D" w:rsidRPr="0001592D">
        <w:rPr>
          <w:rFonts w:asciiTheme="majorBidi" w:hAnsiTheme="majorBidi" w:cstheme="majorBidi"/>
          <w:b/>
          <w:bCs/>
          <w:lang w:val="fr-TN"/>
        </w:rPr>
        <w:t> </w:t>
      </w:r>
    </w:p>
    <w:p w14:paraId="1FAD7C69" w14:textId="34441A00" w:rsidR="00F61EDE" w:rsidRPr="004C37D6" w:rsidRDefault="00F61EDE" w:rsidP="00F61EDE">
      <w:pPr>
        <w:rPr>
          <w:rFonts w:asciiTheme="majorBidi" w:hAnsiTheme="majorBidi" w:cstheme="majorBidi"/>
          <w:b/>
          <w:bCs/>
        </w:rPr>
      </w:pPr>
      <w:r w:rsidRPr="004C37D6">
        <w:rPr>
          <w:rFonts w:asciiTheme="majorBidi" w:hAnsiTheme="majorBidi" w:cstheme="majorBidi"/>
          <w:b/>
          <w:bCs/>
        </w:rPr>
        <w:t>Date limite de candidature : </w:t>
      </w:r>
      <w:r w:rsidR="00B13EB9">
        <w:rPr>
          <w:rFonts w:asciiTheme="majorBidi" w:hAnsiTheme="majorBidi" w:cstheme="majorBidi"/>
          <w:b/>
          <w:bCs/>
        </w:rPr>
        <w:t>10</w:t>
      </w:r>
      <w:r w:rsidR="00BC5552" w:rsidRPr="0001592D">
        <w:rPr>
          <w:rFonts w:asciiTheme="majorBidi" w:hAnsiTheme="majorBidi" w:cstheme="majorBidi"/>
          <w:b/>
          <w:bCs/>
        </w:rPr>
        <w:t> </w:t>
      </w:r>
      <w:r w:rsidR="00B13EB9">
        <w:rPr>
          <w:rFonts w:asciiTheme="majorBidi" w:hAnsiTheme="majorBidi" w:cstheme="majorBidi"/>
          <w:b/>
          <w:bCs/>
        </w:rPr>
        <w:t xml:space="preserve">Avril </w:t>
      </w:r>
      <w:r w:rsidR="00BC5552" w:rsidRPr="0001592D">
        <w:rPr>
          <w:rFonts w:asciiTheme="majorBidi" w:hAnsiTheme="majorBidi" w:cstheme="majorBidi"/>
          <w:b/>
          <w:bCs/>
        </w:rPr>
        <w:t>2026</w:t>
      </w:r>
      <w:r w:rsidR="00BC5552" w:rsidRPr="0001592D">
        <w:rPr>
          <w:rFonts w:asciiTheme="majorBidi" w:hAnsiTheme="majorBidi" w:cstheme="majorBidi"/>
          <w:b/>
          <w:bCs/>
          <w:lang w:val="fr-TN"/>
        </w:rPr>
        <w:t> </w:t>
      </w:r>
    </w:p>
    <w:tbl>
      <w:tblPr>
        <w:tblW w:w="9855" w:type="dxa"/>
        <w:tblInd w:w="-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855"/>
      </w:tblGrid>
      <w:tr w:rsidR="00F61EDE" w:rsidRPr="004C37D6" w14:paraId="02BF99BB" w14:textId="77777777" w:rsidTr="00C41328">
        <w:trPr>
          <w:trHeight w:val="300"/>
        </w:trPr>
        <w:tc>
          <w:tcPr>
            <w:tcW w:w="9855" w:type="dxa"/>
            <w:tcBorders>
              <w:top w:val="single" w:sz="12" w:space="0" w:color="auto"/>
              <w:left w:val="single" w:sz="12" w:space="0" w:color="auto"/>
              <w:bottom w:val="single" w:sz="12" w:space="0" w:color="auto"/>
              <w:right w:val="single" w:sz="12" w:space="0" w:color="auto"/>
            </w:tcBorders>
            <w:shd w:val="clear" w:color="auto" w:fill="DFDFDF"/>
            <w:vAlign w:val="center"/>
            <w:hideMark/>
          </w:tcPr>
          <w:p w14:paraId="5CDF6F59" w14:textId="689F871F" w:rsidR="00F61EDE" w:rsidRPr="004C37D6" w:rsidRDefault="00F61EDE" w:rsidP="00F61EDE">
            <w:pPr>
              <w:numPr>
                <w:ilvl w:val="0"/>
                <w:numId w:val="1"/>
              </w:numPr>
              <w:divId w:val="2018263499"/>
              <w:rPr>
                <w:rFonts w:asciiTheme="majorBidi" w:hAnsiTheme="majorBidi" w:cstheme="majorBidi"/>
              </w:rPr>
            </w:pPr>
            <w:r w:rsidRPr="004C37D6">
              <w:rPr>
                <w:rFonts w:asciiTheme="majorBidi" w:hAnsiTheme="majorBidi" w:cstheme="majorBidi"/>
              </w:rPr>
              <w:t> </w:t>
            </w:r>
            <w:r w:rsidRPr="004C37D6">
              <w:rPr>
                <w:rFonts w:asciiTheme="majorBidi" w:hAnsiTheme="majorBidi" w:cstheme="majorBidi"/>
                <w:b/>
                <w:bCs/>
              </w:rPr>
              <w:t>Contexte et objectifs</w:t>
            </w:r>
          </w:p>
        </w:tc>
      </w:tr>
      <w:tr w:rsidR="00F61EDE" w:rsidRPr="004C37D6" w14:paraId="56846FF9" w14:textId="77777777" w:rsidTr="00C41328">
        <w:trPr>
          <w:trHeight w:val="300"/>
        </w:trPr>
        <w:tc>
          <w:tcPr>
            <w:tcW w:w="9855" w:type="dxa"/>
            <w:tcBorders>
              <w:top w:val="nil"/>
              <w:left w:val="single" w:sz="12" w:space="0" w:color="auto"/>
              <w:bottom w:val="single" w:sz="12" w:space="0" w:color="auto"/>
              <w:right w:val="single" w:sz="12" w:space="0" w:color="auto"/>
            </w:tcBorders>
            <w:vAlign w:val="center"/>
            <w:hideMark/>
          </w:tcPr>
          <w:p w14:paraId="2D9CF6A1" w14:textId="77777777" w:rsidR="00297547" w:rsidRPr="004C37D6" w:rsidRDefault="00F61EDE" w:rsidP="00297547">
            <w:pPr>
              <w:spacing w:line="276" w:lineRule="auto"/>
              <w:ind w:left="119"/>
              <w:jc w:val="both"/>
              <w:rPr>
                <w:rFonts w:asciiTheme="majorBidi" w:hAnsiTheme="majorBidi" w:cstheme="majorBidi"/>
              </w:rPr>
            </w:pPr>
            <w:r w:rsidRPr="004C37D6">
              <w:rPr>
                <w:rFonts w:asciiTheme="majorBidi" w:hAnsiTheme="majorBidi" w:cstheme="majorBidi"/>
              </w:rPr>
              <w:t> </w:t>
            </w:r>
            <w:r w:rsidR="00297547" w:rsidRPr="004C37D6">
              <w:rPr>
                <w:rFonts w:asciiTheme="majorBidi" w:hAnsiTheme="majorBidi" w:cstheme="majorBidi"/>
              </w:rPr>
              <w:t>Consciente de l’importance stratégique du secteur du refroidissement, la Tunisie a rejoint en 2023 l’initiative internationale "Cooling Pledge", portée par la Cool Coalition et soutenue par le Programme des Nations Unies pour l’Environnement (PNUE). Cette adhésion, officialisée lors de la COP 2023, traduit la volonté du gouvernement tunisien de s’inscrire dans une dynamique mondiale ambitieuse pour accélérer la transition vers des solutions de refroidissement efficaces, inclusives et respectueuses du climat.</w:t>
            </w:r>
            <w:r w:rsidR="00297547" w:rsidRPr="004C37D6">
              <w:rPr>
                <w:rFonts w:asciiTheme="majorBidi" w:hAnsiTheme="majorBidi" w:cstheme="majorBidi"/>
              </w:rPr>
              <w:br/>
              <w:t>La Tunisie a déjà atteint une part importante (près de 70 %) des objectifs fixés dans le cadre de cette initiative, se positionnant ainsi parmi les pays pionniers de l(Afrique et de la région MENA en matière d’efficacité énergétique dans le secteur du refroidissement.</w:t>
            </w:r>
          </w:p>
          <w:p w14:paraId="79AE4F42" w14:textId="77777777" w:rsidR="00297547" w:rsidRPr="004C37D6" w:rsidRDefault="00297547" w:rsidP="00297547">
            <w:pPr>
              <w:ind w:left="119"/>
              <w:jc w:val="both"/>
              <w:rPr>
                <w:rFonts w:asciiTheme="majorBidi" w:hAnsiTheme="majorBidi" w:cstheme="majorBidi"/>
              </w:rPr>
            </w:pPr>
            <w:r w:rsidRPr="004C37D6">
              <w:rPr>
                <w:rFonts w:asciiTheme="majorBidi" w:hAnsiTheme="majorBidi" w:cstheme="majorBidi"/>
              </w:rPr>
              <w:t>A cet effet, la Tunisie lance son Plan National du Froid (NCAP) afin de répondre à la demande de refroidissement en forte croissance, à son impact sur le réseau électrique, et aux objectifs nationaux en matière de climat et de sécurité énergétique. Le NCAP servira de feuille de route nationale intégrée pour promouvoir des solutions de refroidissement efficaces, abordables et durables dans tous les secteurs.</w:t>
            </w:r>
          </w:p>
          <w:p w14:paraId="1AC3E89B" w14:textId="77777777" w:rsidR="004E4F35" w:rsidRPr="004C37D6" w:rsidRDefault="00297547" w:rsidP="004E4F35">
            <w:pPr>
              <w:ind w:left="119"/>
              <w:jc w:val="both"/>
              <w:rPr>
                <w:rFonts w:asciiTheme="majorBidi" w:hAnsiTheme="majorBidi" w:cstheme="majorBidi"/>
              </w:rPr>
            </w:pPr>
            <w:r w:rsidRPr="004C37D6">
              <w:rPr>
                <w:rFonts w:asciiTheme="majorBidi" w:hAnsiTheme="majorBidi" w:cstheme="majorBidi"/>
              </w:rPr>
              <w:t xml:space="preserve">Pour soutenir la phase de préparation et l’élaboration du NCAP, </w:t>
            </w:r>
            <w:r w:rsidRPr="004C37D6">
              <w:rPr>
                <w:rFonts w:asciiTheme="majorBidi" w:eastAsiaTheme="minorEastAsia" w:hAnsiTheme="majorBidi" w:cstheme="majorBidi"/>
              </w:rPr>
              <w:t>l’Agence Nationale pour la Maîtrise de l’Energie (ANME)</w:t>
            </w:r>
            <w:r w:rsidRPr="004C37D6">
              <w:rPr>
                <w:rFonts w:asciiTheme="majorBidi" w:hAnsiTheme="majorBidi" w:cstheme="majorBidi"/>
              </w:rPr>
              <w:t>, avec l’appui de la Banque Africaine de Développement (BAD) et du Programme des Nations Unies pour l’Environnement (PNUE) fera appel à un bureau d’études (ou consortium) pour réaliser la collecte de données, des études analytiques et des activités de formation, qui constitueront la base technique du NCAP.</w:t>
            </w:r>
          </w:p>
          <w:p w14:paraId="68EAE419" w14:textId="077B2841" w:rsidR="004E4F35" w:rsidRPr="004C37D6" w:rsidRDefault="004E4F35" w:rsidP="004E4F35">
            <w:pPr>
              <w:ind w:left="119"/>
              <w:jc w:val="both"/>
              <w:rPr>
                <w:rFonts w:asciiTheme="majorBidi" w:hAnsiTheme="majorBidi" w:cstheme="majorBidi"/>
              </w:rPr>
            </w:pPr>
            <w:r w:rsidRPr="004C37D6">
              <w:rPr>
                <w:rFonts w:asciiTheme="majorBidi" w:hAnsiTheme="majorBidi" w:cstheme="majorBidi"/>
              </w:rPr>
              <w:lastRenderedPageBreak/>
              <w:t>L’objectif global est de fournir un appui analytique, technique et de coordination solide afin de développer la base de données et les orientations stratégiques du NCAP. La mission est structurée autour de trois composantes principales :</w:t>
            </w:r>
          </w:p>
          <w:p w14:paraId="163D753E" w14:textId="77777777" w:rsidR="004E4F35" w:rsidRPr="004C37D6" w:rsidRDefault="004E4F35" w:rsidP="004E4F35">
            <w:pPr>
              <w:pStyle w:val="Paragraphedeliste"/>
              <w:numPr>
                <w:ilvl w:val="0"/>
                <w:numId w:val="10"/>
              </w:numPr>
              <w:spacing w:line="278" w:lineRule="auto"/>
              <w:rPr>
                <w:rFonts w:asciiTheme="majorBidi" w:hAnsiTheme="majorBidi" w:cstheme="majorBidi"/>
              </w:rPr>
            </w:pPr>
            <w:r w:rsidRPr="004C37D6">
              <w:rPr>
                <w:rFonts w:asciiTheme="majorBidi" w:hAnsiTheme="majorBidi" w:cstheme="majorBidi"/>
              </w:rPr>
              <w:t>Phase de collecte de données et diagnostic</w:t>
            </w:r>
          </w:p>
          <w:p w14:paraId="4EC77D0D" w14:textId="77777777" w:rsidR="004E4F35" w:rsidRPr="004C37D6" w:rsidRDefault="004E4F35" w:rsidP="004E4F35">
            <w:pPr>
              <w:pStyle w:val="Paragraphedeliste"/>
              <w:numPr>
                <w:ilvl w:val="0"/>
                <w:numId w:val="10"/>
              </w:numPr>
              <w:spacing w:line="278" w:lineRule="auto"/>
              <w:rPr>
                <w:rFonts w:asciiTheme="majorBidi" w:hAnsiTheme="majorBidi" w:cstheme="majorBidi"/>
              </w:rPr>
            </w:pPr>
            <w:r w:rsidRPr="004C37D6">
              <w:rPr>
                <w:rFonts w:asciiTheme="majorBidi" w:hAnsiTheme="majorBidi" w:cstheme="majorBidi"/>
              </w:rPr>
              <w:t>Études techniques et stratégiques</w:t>
            </w:r>
          </w:p>
          <w:p w14:paraId="5667D889" w14:textId="786214EC" w:rsidR="004E4F35" w:rsidRPr="004C37D6" w:rsidRDefault="004E4F35" w:rsidP="004E4F35">
            <w:pPr>
              <w:pStyle w:val="Paragraphedeliste"/>
              <w:numPr>
                <w:ilvl w:val="0"/>
                <w:numId w:val="10"/>
              </w:numPr>
              <w:spacing w:line="278" w:lineRule="auto"/>
              <w:rPr>
                <w:rFonts w:asciiTheme="majorBidi" w:hAnsiTheme="majorBidi" w:cstheme="majorBidi"/>
              </w:rPr>
            </w:pPr>
            <w:r w:rsidRPr="004C37D6">
              <w:rPr>
                <w:rFonts w:asciiTheme="majorBidi" w:hAnsiTheme="majorBidi" w:cstheme="majorBidi"/>
              </w:rPr>
              <w:t>Formation des acteurs clés</w:t>
            </w:r>
          </w:p>
          <w:p w14:paraId="10638F7D" w14:textId="6400D679" w:rsidR="00F61EDE" w:rsidRPr="004C37D6" w:rsidRDefault="00F61EDE" w:rsidP="00F61EDE">
            <w:pPr>
              <w:rPr>
                <w:rFonts w:asciiTheme="majorBidi" w:hAnsiTheme="majorBidi" w:cstheme="majorBidi"/>
              </w:rPr>
            </w:pPr>
          </w:p>
        </w:tc>
      </w:tr>
    </w:tbl>
    <w:p w14:paraId="731CC28C" w14:textId="589A4DCC" w:rsidR="00F61EDE" w:rsidRPr="004C37D6" w:rsidRDefault="00F61EDE" w:rsidP="00A7359D">
      <w:pPr>
        <w:rPr>
          <w:rFonts w:asciiTheme="majorBidi" w:hAnsiTheme="majorBidi" w:cstheme="majorBidi"/>
        </w:rPr>
      </w:pPr>
      <w:r w:rsidRPr="004C37D6">
        <w:rPr>
          <w:rFonts w:asciiTheme="majorBidi" w:hAnsiTheme="majorBidi" w:cstheme="majorBidi"/>
        </w:rPr>
        <w:lastRenderedPageBreak/>
        <w:t>  </w:t>
      </w:r>
    </w:p>
    <w:tbl>
      <w:tblPr>
        <w:tblW w:w="9855" w:type="dxa"/>
        <w:tblInd w:w="-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855"/>
      </w:tblGrid>
      <w:tr w:rsidR="00F61EDE" w:rsidRPr="004C37D6" w14:paraId="59C8B764" w14:textId="77777777" w:rsidTr="00C41328">
        <w:trPr>
          <w:trHeight w:val="300"/>
        </w:trPr>
        <w:tc>
          <w:tcPr>
            <w:tcW w:w="9855" w:type="dxa"/>
            <w:tcBorders>
              <w:top w:val="single" w:sz="12" w:space="0" w:color="auto"/>
              <w:left w:val="single" w:sz="12" w:space="0" w:color="auto"/>
              <w:bottom w:val="single" w:sz="12" w:space="0" w:color="auto"/>
              <w:right w:val="single" w:sz="12" w:space="0" w:color="auto"/>
            </w:tcBorders>
            <w:shd w:val="clear" w:color="auto" w:fill="D9D9D9"/>
            <w:vAlign w:val="center"/>
            <w:hideMark/>
          </w:tcPr>
          <w:p w14:paraId="31606328" w14:textId="77777777" w:rsidR="00F61EDE" w:rsidRPr="004C37D6" w:rsidRDefault="00F61EDE" w:rsidP="00F61EDE">
            <w:pPr>
              <w:numPr>
                <w:ilvl w:val="0"/>
                <w:numId w:val="2"/>
              </w:numPr>
              <w:divId w:val="1852404000"/>
              <w:rPr>
                <w:rFonts w:asciiTheme="majorBidi" w:hAnsiTheme="majorBidi" w:cstheme="majorBidi"/>
              </w:rPr>
            </w:pPr>
            <w:r w:rsidRPr="004C37D6">
              <w:rPr>
                <w:rFonts w:asciiTheme="majorBidi" w:hAnsiTheme="majorBidi" w:cstheme="majorBidi"/>
                <w:b/>
                <w:bCs/>
              </w:rPr>
              <w:t>Périmètre des travaux</w:t>
            </w:r>
          </w:p>
        </w:tc>
      </w:tr>
      <w:tr w:rsidR="00F61EDE" w:rsidRPr="004C37D6" w14:paraId="0B7A0657" w14:textId="77777777" w:rsidTr="00C41328">
        <w:trPr>
          <w:trHeight w:val="300"/>
        </w:trPr>
        <w:tc>
          <w:tcPr>
            <w:tcW w:w="9855" w:type="dxa"/>
            <w:tcBorders>
              <w:top w:val="nil"/>
              <w:left w:val="single" w:sz="12" w:space="0" w:color="auto"/>
              <w:bottom w:val="single" w:sz="12" w:space="0" w:color="auto"/>
              <w:right w:val="single" w:sz="12" w:space="0" w:color="auto"/>
            </w:tcBorders>
            <w:hideMark/>
          </w:tcPr>
          <w:p w14:paraId="66EB4185" w14:textId="6273786C" w:rsidR="004C37D6" w:rsidRPr="004C37D6" w:rsidRDefault="004C37D6" w:rsidP="00C41328">
            <w:pPr>
              <w:pStyle w:val="Paragraphedeliste"/>
              <w:numPr>
                <w:ilvl w:val="1"/>
                <w:numId w:val="2"/>
              </w:numPr>
              <w:spacing w:after="0" w:line="278" w:lineRule="auto"/>
              <w:ind w:right="270"/>
              <w:rPr>
                <w:rFonts w:asciiTheme="majorBidi" w:hAnsiTheme="majorBidi" w:cstheme="majorBidi"/>
                <w:b/>
                <w:bCs/>
              </w:rPr>
            </w:pPr>
            <w:r w:rsidRPr="004C37D6">
              <w:rPr>
                <w:rFonts w:asciiTheme="majorBidi" w:hAnsiTheme="majorBidi" w:cstheme="majorBidi"/>
                <w:b/>
                <w:bCs/>
              </w:rPr>
              <w:t>Phase de collecte de données et diagnostic</w:t>
            </w:r>
          </w:p>
          <w:p w14:paraId="6A3D78A2" w14:textId="77777777" w:rsidR="004C37D6" w:rsidRPr="004C37D6" w:rsidRDefault="004C37D6" w:rsidP="00C41328">
            <w:pPr>
              <w:ind w:right="270"/>
              <w:rPr>
                <w:rFonts w:asciiTheme="majorBidi" w:hAnsiTheme="majorBidi" w:cstheme="majorBidi"/>
              </w:rPr>
            </w:pPr>
            <w:r w:rsidRPr="004C37D6">
              <w:rPr>
                <w:rFonts w:asciiTheme="majorBidi" w:hAnsiTheme="majorBidi" w:cstheme="majorBidi"/>
              </w:rPr>
              <w:t>Pour accomplir la phase de collecte des données, le consultant devra :</w:t>
            </w:r>
          </w:p>
          <w:p w14:paraId="5349DF94" w14:textId="77777777" w:rsidR="004C37D6" w:rsidRPr="004C37D6" w:rsidRDefault="004C37D6" w:rsidP="00C41328">
            <w:pPr>
              <w:pStyle w:val="Paragraphedeliste"/>
              <w:numPr>
                <w:ilvl w:val="0"/>
                <w:numId w:val="17"/>
              </w:numPr>
              <w:spacing w:after="0" w:line="278" w:lineRule="auto"/>
              <w:ind w:right="270"/>
              <w:jc w:val="both"/>
              <w:rPr>
                <w:rFonts w:asciiTheme="majorBidi" w:hAnsiTheme="majorBidi" w:cstheme="majorBidi"/>
                <w:b/>
                <w:bCs/>
              </w:rPr>
            </w:pPr>
            <w:r w:rsidRPr="004C37D6">
              <w:rPr>
                <w:rFonts w:asciiTheme="majorBidi" w:hAnsiTheme="majorBidi" w:cstheme="majorBidi"/>
                <w:b/>
                <w:bCs/>
              </w:rPr>
              <w:t>Réaliser la cartographie de la demande en refroidissement</w:t>
            </w:r>
          </w:p>
          <w:p w14:paraId="54130CDA" w14:textId="77777777" w:rsidR="004C37D6" w:rsidRPr="004C37D6" w:rsidRDefault="004C37D6" w:rsidP="00C41328">
            <w:pPr>
              <w:ind w:right="270"/>
              <w:jc w:val="both"/>
              <w:rPr>
                <w:rFonts w:asciiTheme="majorBidi" w:hAnsiTheme="majorBidi" w:cstheme="majorBidi"/>
              </w:rPr>
            </w:pPr>
            <w:r w:rsidRPr="004C37D6">
              <w:rPr>
                <w:rFonts w:asciiTheme="majorBidi" w:hAnsiTheme="majorBidi" w:cstheme="majorBidi"/>
              </w:rPr>
              <w:t>Le consultant sera chargé de réaliser une cartographie complète de la demande actuelle en refroidissement dans les principaux secteurs, y compris résidentiel, tertiaire/commercial, bâtiments publics, ainsi que secteurs industriel et agricole. Cette analyse inclura une répartition régionale par zones climatiques et profils socio-économiques afin de capturer les spécificités locales et les disparités d’accès au refroidissement. Le consultant devra également caractériser les profils saisonniers de consommation et identifier les principaux contributeurs aux pics de demande, fournissant ainsi une base solide pour la planification énergétique et le développement de stratégies de refroidissement durable.</w:t>
            </w:r>
          </w:p>
          <w:p w14:paraId="3F87EEC9" w14:textId="77777777" w:rsidR="004C37D6" w:rsidRPr="004C37D6" w:rsidRDefault="004C37D6" w:rsidP="00C41328">
            <w:pPr>
              <w:pStyle w:val="Paragraphedeliste"/>
              <w:numPr>
                <w:ilvl w:val="0"/>
                <w:numId w:val="17"/>
              </w:numPr>
              <w:spacing w:after="0" w:line="278" w:lineRule="auto"/>
              <w:ind w:right="270"/>
              <w:jc w:val="both"/>
              <w:rPr>
                <w:rFonts w:asciiTheme="majorBidi" w:hAnsiTheme="majorBidi" w:cstheme="majorBidi"/>
              </w:rPr>
            </w:pPr>
            <w:r w:rsidRPr="004C37D6">
              <w:rPr>
                <w:rFonts w:asciiTheme="majorBidi" w:hAnsiTheme="majorBidi" w:cstheme="majorBidi"/>
              </w:rPr>
              <w:t>Réaliser un inventaire et évaluation des performances des équipements de refroidissement</w:t>
            </w:r>
          </w:p>
          <w:p w14:paraId="2962DB96" w14:textId="77777777" w:rsidR="004C37D6" w:rsidRPr="004C37D6" w:rsidRDefault="004C37D6" w:rsidP="00C41328">
            <w:pPr>
              <w:ind w:right="270"/>
              <w:jc w:val="both"/>
              <w:rPr>
                <w:rFonts w:asciiTheme="majorBidi" w:hAnsiTheme="majorBidi" w:cstheme="majorBidi"/>
              </w:rPr>
            </w:pPr>
            <w:r w:rsidRPr="004C37D6">
              <w:rPr>
                <w:rFonts w:asciiTheme="majorBidi" w:hAnsiTheme="majorBidi" w:cstheme="majorBidi"/>
              </w:rPr>
              <w:t>Le consultant établira un inventaire complet des équipements de refroidissement existants, incluant climatiseurs, réfrigérateurs, systèmes de refroidissement industriel et infrastructures de chaîne du froid. Pour chaque catégorie, il évaluera la performance énergétique, l’âge, le type de réfrigérants utilisés et le niveau de pénétration des technologies à haute efficacité. Sur la base de cette évaluation, le consultant identifiera les besoins de remplacement et estimera le potentiel d’économies d’énergie et de réduction des émissions de gaz à effet de serre, fournissant ainsi des informations clés pour prioriser les interventions dans le Plan National du Froid.</w:t>
            </w:r>
          </w:p>
          <w:p w14:paraId="508ED638" w14:textId="77777777" w:rsidR="004C37D6" w:rsidRPr="004C37D6" w:rsidRDefault="004C37D6" w:rsidP="00C41328">
            <w:pPr>
              <w:pStyle w:val="Paragraphedeliste"/>
              <w:numPr>
                <w:ilvl w:val="0"/>
                <w:numId w:val="17"/>
              </w:numPr>
              <w:spacing w:after="0" w:line="278" w:lineRule="auto"/>
              <w:ind w:right="270"/>
              <w:jc w:val="both"/>
              <w:rPr>
                <w:rFonts w:asciiTheme="majorBidi" w:hAnsiTheme="majorBidi" w:cstheme="majorBidi"/>
              </w:rPr>
            </w:pPr>
            <w:r w:rsidRPr="004C37D6">
              <w:rPr>
                <w:rFonts w:asciiTheme="majorBidi" w:hAnsiTheme="majorBidi" w:cstheme="majorBidi"/>
              </w:rPr>
              <w:t>Assurer une évaluation des besoins socio-économiques</w:t>
            </w:r>
          </w:p>
          <w:p w14:paraId="772368BE" w14:textId="77777777" w:rsidR="004C37D6" w:rsidRPr="004C37D6" w:rsidRDefault="004C37D6" w:rsidP="00C41328">
            <w:pPr>
              <w:ind w:right="270"/>
              <w:jc w:val="both"/>
              <w:rPr>
                <w:rFonts w:asciiTheme="majorBidi" w:hAnsiTheme="majorBidi" w:cstheme="majorBidi"/>
              </w:rPr>
            </w:pPr>
            <w:r w:rsidRPr="004C37D6">
              <w:rPr>
                <w:rFonts w:asciiTheme="majorBidi" w:hAnsiTheme="majorBidi" w:cstheme="majorBidi"/>
              </w:rPr>
              <w:t>Le consultant conduira une évaluation des besoins socio-économiques axée sur les ménages et les petites et moyennes entreprises (PME). Cela comprendra des enquêtes, des interviews et des discussions en groupes de travail pour évaluer l’accessibilité financière, l’accès aux technologies de refroidissement efficaces, les profils de demande et les obstacles à l’adoption. L’évaluation identifiera également les vulnérabilités face au stress thermique et les impacts économiques d’un accès insuffisant au refroidissement, fournissant des données essentielles pour orienter des interventions équitables et efficaces dans le Plan National du Froid.</w:t>
            </w:r>
          </w:p>
          <w:p w14:paraId="247640C7" w14:textId="40B1EDD5" w:rsidR="004C37D6" w:rsidRPr="004C37D6" w:rsidRDefault="004C37D6" w:rsidP="00C41328">
            <w:pPr>
              <w:pStyle w:val="Paragraphedeliste"/>
              <w:numPr>
                <w:ilvl w:val="1"/>
                <w:numId w:val="2"/>
              </w:numPr>
              <w:spacing w:after="0" w:line="278" w:lineRule="auto"/>
              <w:ind w:right="270"/>
              <w:rPr>
                <w:rFonts w:asciiTheme="majorBidi" w:hAnsiTheme="majorBidi" w:cstheme="majorBidi"/>
                <w:b/>
                <w:bCs/>
              </w:rPr>
            </w:pPr>
            <w:r w:rsidRPr="004C37D6">
              <w:rPr>
                <w:rFonts w:asciiTheme="majorBidi" w:hAnsiTheme="majorBidi" w:cstheme="majorBidi"/>
                <w:b/>
                <w:bCs/>
              </w:rPr>
              <w:t>Études techniques et stratégiques</w:t>
            </w:r>
          </w:p>
          <w:p w14:paraId="7B77F9F0" w14:textId="77777777" w:rsidR="004C37D6" w:rsidRPr="004C37D6" w:rsidRDefault="004C37D6" w:rsidP="00C41328">
            <w:pPr>
              <w:ind w:right="270"/>
              <w:rPr>
                <w:rFonts w:asciiTheme="majorBidi" w:hAnsiTheme="majorBidi" w:cstheme="majorBidi"/>
              </w:rPr>
            </w:pPr>
            <w:r w:rsidRPr="004C37D6">
              <w:rPr>
                <w:rFonts w:asciiTheme="majorBidi" w:hAnsiTheme="majorBidi" w:cstheme="majorBidi"/>
              </w:rPr>
              <w:t>Le consultant réalisera une série d’études techniques et stratégiques pour soutenir le Plan National du Froid. Cela comprend :</w:t>
            </w:r>
          </w:p>
          <w:p w14:paraId="44BC5A68" w14:textId="77777777" w:rsidR="004C37D6" w:rsidRPr="004C37D6" w:rsidRDefault="004C37D6" w:rsidP="00C41328">
            <w:pPr>
              <w:pStyle w:val="Paragraphedeliste"/>
              <w:numPr>
                <w:ilvl w:val="0"/>
                <w:numId w:val="11"/>
              </w:numPr>
              <w:spacing w:line="278" w:lineRule="auto"/>
              <w:ind w:right="270"/>
              <w:rPr>
                <w:rFonts w:asciiTheme="majorBidi" w:hAnsiTheme="majorBidi" w:cstheme="majorBidi"/>
              </w:rPr>
            </w:pPr>
            <w:r w:rsidRPr="004C37D6">
              <w:rPr>
                <w:rFonts w:asciiTheme="majorBidi" w:hAnsiTheme="majorBidi" w:cstheme="majorBidi"/>
              </w:rPr>
              <w:t>L’élaboration de projections de la demande en refroidissement à court, moyen et long terme (2030, 2035, 2050) en considérant différents scénarios climatiques (RCP), les tendances démographiques et le développement du bâti et de l’industrie, tout en estimant les impacts sur les charges électriques saisonnières et de pointe.</w:t>
            </w:r>
          </w:p>
          <w:p w14:paraId="08E5291E" w14:textId="77777777" w:rsidR="004C37D6" w:rsidRPr="004C37D6" w:rsidRDefault="004C37D6" w:rsidP="00C41328">
            <w:pPr>
              <w:pStyle w:val="Paragraphedeliste"/>
              <w:numPr>
                <w:ilvl w:val="0"/>
                <w:numId w:val="11"/>
              </w:numPr>
              <w:spacing w:line="278" w:lineRule="auto"/>
              <w:ind w:right="270"/>
              <w:rPr>
                <w:rFonts w:asciiTheme="majorBidi" w:hAnsiTheme="majorBidi" w:cstheme="majorBidi"/>
              </w:rPr>
            </w:pPr>
            <w:r w:rsidRPr="004C37D6">
              <w:rPr>
                <w:rFonts w:asciiTheme="majorBidi" w:hAnsiTheme="majorBidi" w:cstheme="majorBidi"/>
              </w:rPr>
              <w:t>L’analyse de la contribution du refroidissement à la tension sur le réseau électrique et à la consommation d’énergie, ainsi que l’évaluation des options d’atténuation telles que la gestion de la demande, le décalage de charge et le stockage thermique.</w:t>
            </w:r>
          </w:p>
          <w:p w14:paraId="5A671580" w14:textId="77777777" w:rsidR="004C37D6" w:rsidRPr="004C37D6" w:rsidRDefault="004C37D6" w:rsidP="00C41328">
            <w:pPr>
              <w:pStyle w:val="Paragraphedeliste"/>
              <w:numPr>
                <w:ilvl w:val="0"/>
                <w:numId w:val="11"/>
              </w:numPr>
              <w:spacing w:line="278" w:lineRule="auto"/>
              <w:ind w:right="270"/>
              <w:rPr>
                <w:rFonts w:asciiTheme="majorBidi" w:hAnsiTheme="majorBidi" w:cstheme="majorBidi"/>
              </w:rPr>
            </w:pPr>
            <w:r w:rsidRPr="004C37D6">
              <w:rPr>
                <w:rFonts w:asciiTheme="majorBidi" w:hAnsiTheme="majorBidi" w:cstheme="majorBidi"/>
              </w:rPr>
              <w:t>La revue des cadres réglementaires et institutionnels existants (MEPS, systèmes d’étiquetage, codes du bâtiment, gestion des réfrigérants et mécanismes de contrôle) afin d’identifier les lacunes, les chevauchements, les obstacles et les opportunités de renforcement.</w:t>
            </w:r>
          </w:p>
          <w:p w14:paraId="3FB0B2C8" w14:textId="77777777" w:rsidR="004C37D6" w:rsidRPr="004C37D6" w:rsidRDefault="004C37D6" w:rsidP="00C41328">
            <w:pPr>
              <w:pStyle w:val="Paragraphedeliste"/>
              <w:numPr>
                <w:ilvl w:val="0"/>
                <w:numId w:val="11"/>
              </w:numPr>
              <w:spacing w:line="278" w:lineRule="auto"/>
              <w:ind w:right="270"/>
              <w:rPr>
                <w:rFonts w:asciiTheme="majorBidi" w:hAnsiTheme="majorBidi" w:cstheme="majorBidi"/>
              </w:rPr>
            </w:pPr>
            <w:r w:rsidRPr="004C37D6">
              <w:rPr>
                <w:rFonts w:asciiTheme="majorBidi" w:hAnsiTheme="majorBidi" w:cstheme="majorBidi"/>
              </w:rPr>
              <w:t>La modélisation économique pour évaluer les coûts, bénéfices, besoins de financement et priorisation des investissements dans les secteurs résidentiel, commercial, industriel et public, en proposant des interventions alignées sur les mécanismes de financement de la BAD et les standards internationaux.</w:t>
            </w:r>
          </w:p>
          <w:p w14:paraId="78C76FFB" w14:textId="77777777" w:rsidR="004C37D6" w:rsidRPr="004C37D6" w:rsidRDefault="004C37D6" w:rsidP="00C41328">
            <w:pPr>
              <w:pStyle w:val="Paragraphedeliste"/>
              <w:numPr>
                <w:ilvl w:val="0"/>
                <w:numId w:val="11"/>
              </w:numPr>
              <w:spacing w:line="278" w:lineRule="auto"/>
              <w:ind w:right="270"/>
              <w:rPr>
                <w:rFonts w:asciiTheme="majorBidi" w:hAnsiTheme="majorBidi" w:cstheme="majorBidi"/>
              </w:rPr>
            </w:pPr>
            <w:r w:rsidRPr="004C37D6">
              <w:rPr>
                <w:rFonts w:asciiTheme="majorBidi" w:hAnsiTheme="majorBidi" w:cstheme="majorBidi"/>
              </w:rPr>
              <w:t>La réalisation d’études de préfaisabilité pour des projets stratégiques, tels que les réseaux de froid urbains, la rénovation des bâtiments publics et le développement de la chaîne du froid, en estimant le potentiel technique, les coûts d’investissement, les délais et les conditions préalables.</w:t>
            </w:r>
          </w:p>
          <w:p w14:paraId="161FDB69" w14:textId="77777777" w:rsidR="004C37D6" w:rsidRPr="004C37D6" w:rsidRDefault="004C37D6" w:rsidP="00C41328">
            <w:pPr>
              <w:pStyle w:val="Paragraphedeliste"/>
              <w:spacing w:line="278" w:lineRule="auto"/>
              <w:ind w:right="270"/>
              <w:rPr>
                <w:rFonts w:asciiTheme="majorBidi" w:hAnsiTheme="majorBidi" w:cstheme="majorBidi"/>
              </w:rPr>
            </w:pPr>
          </w:p>
          <w:p w14:paraId="5F30FBEC" w14:textId="77777777" w:rsidR="004C37D6" w:rsidRPr="004C37D6" w:rsidRDefault="004C37D6" w:rsidP="00C41328">
            <w:pPr>
              <w:pStyle w:val="Paragraphedeliste"/>
              <w:numPr>
                <w:ilvl w:val="1"/>
                <w:numId w:val="2"/>
              </w:numPr>
              <w:spacing w:after="0" w:line="278" w:lineRule="auto"/>
              <w:ind w:right="270"/>
              <w:rPr>
                <w:rFonts w:asciiTheme="majorBidi" w:hAnsiTheme="majorBidi" w:cstheme="majorBidi"/>
                <w:b/>
                <w:bCs/>
              </w:rPr>
            </w:pPr>
            <w:r w:rsidRPr="004C37D6">
              <w:rPr>
                <w:rFonts w:asciiTheme="majorBidi" w:hAnsiTheme="majorBidi" w:cstheme="majorBidi"/>
                <w:b/>
                <w:bCs/>
              </w:rPr>
              <w:t>Formation des acteurs clés</w:t>
            </w:r>
          </w:p>
          <w:p w14:paraId="753D7016" w14:textId="77777777" w:rsidR="004C37D6" w:rsidRPr="004C37D6" w:rsidRDefault="004C37D6" w:rsidP="00C41328">
            <w:pPr>
              <w:spacing w:after="0" w:line="240" w:lineRule="auto"/>
              <w:ind w:right="270"/>
              <w:rPr>
                <w:rFonts w:asciiTheme="majorBidi" w:hAnsiTheme="majorBidi" w:cstheme="majorBidi"/>
              </w:rPr>
            </w:pPr>
          </w:p>
          <w:p w14:paraId="5101F6A6" w14:textId="77777777" w:rsidR="004C37D6" w:rsidRPr="004C37D6" w:rsidRDefault="004C37D6" w:rsidP="00C41328">
            <w:pPr>
              <w:spacing w:after="0" w:line="240" w:lineRule="auto"/>
              <w:ind w:right="270"/>
              <w:jc w:val="both"/>
              <w:rPr>
                <w:rFonts w:asciiTheme="majorBidi" w:hAnsiTheme="majorBidi" w:cstheme="majorBidi"/>
              </w:rPr>
            </w:pPr>
            <w:r w:rsidRPr="004C37D6">
              <w:rPr>
                <w:rFonts w:asciiTheme="majorBidi" w:hAnsiTheme="majorBidi" w:cstheme="majorBidi"/>
              </w:rPr>
              <w:t>Dans le cadre de cette composante, le consultant devra concevoir, organiser et mettre en œuvre un programme structuré de renforcement des capacités visant les acteurs publics et privés impliqués dans le développement et la mise en œuvre du Plan National du Froid (NCAP). Les prestations comprendront notamment les éléments suivants :</w:t>
            </w:r>
          </w:p>
          <w:p w14:paraId="5360257B" w14:textId="77777777" w:rsidR="004C37D6" w:rsidRPr="004C37D6" w:rsidRDefault="004C37D6" w:rsidP="00C41328">
            <w:pPr>
              <w:pStyle w:val="Paragraphedeliste"/>
              <w:numPr>
                <w:ilvl w:val="0"/>
                <w:numId w:val="13"/>
              </w:numPr>
              <w:spacing w:before="100" w:beforeAutospacing="1" w:after="100" w:afterAutospacing="1" w:line="240" w:lineRule="auto"/>
              <w:ind w:right="270"/>
              <w:contextualSpacing w:val="0"/>
              <w:jc w:val="both"/>
              <w:rPr>
                <w:rFonts w:asciiTheme="majorBidi" w:hAnsiTheme="majorBidi" w:cstheme="majorBidi"/>
              </w:rPr>
            </w:pPr>
            <w:r w:rsidRPr="004C37D6">
              <w:rPr>
                <w:rFonts w:asciiTheme="majorBidi" w:hAnsiTheme="majorBidi" w:cstheme="majorBidi"/>
              </w:rPr>
              <w:t>Une première session de deux jours ciblant les acteurs publics y compris les ministères, les agences nationales et notamment les membres du comité de pilotage pour :</w:t>
            </w:r>
          </w:p>
          <w:p w14:paraId="2A8ABE18" w14:textId="77777777" w:rsidR="004C37D6" w:rsidRPr="004C37D6" w:rsidRDefault="004C37D6" w:rsidP="00C41328">
            <w:pPr>
              <w:pStyle w:val="Paragraphedeliste"/>
              <w:numPr>
                <w:ilvl w:val="1"/>
                <w:numId w:val="13"/>
              </w:numPr>
              <w:spacing w:before="100" w:beforeAutospacing="1" w:after="100" w:afterAutospacing="1" w:line="240" w:lineRule="auto"/>
              <w:ind w:right="270"/>
              <w:contextualSpacing w:val="0"/>
              <w:jc w:val="both"/>
              <w:rPr>
                <w:rFonts w:asciiTheme="majorBidi" w:hAnsiTheme="majorBidi" w:cstheme="majorBidi"/>
              </w:rPr>
            </w:pPr>
            <w:r w:rsidRPr="004C37D6">
              <w:rPr>
                <w:rFonts w:asciiTheme="majorBidi" w:hAnsiTheme="majorBidi" w:cstheme="majorBidi"/>
              </w:rPr>
              <w:t>Renforcer leurs capacités à comprendre les enjeux énergétiques, climatiques et socio-économiques du refroidissement durable dans le cadre du Plan National du Froid (NCAP).</w:t>
            </w:r>
          </w:p>
          <w:p w14:paraId="27AB7377" w14:textId="77777777" w:rsidR="004C37D6" w:rsidRPr="004C37D6" w:rsidRDefault="004C37D6" w:rsidP="00C41328">
            <w:pPr>
              <w:pStyle w:val="Paragraphedeliste"/>
              <w:numPr>
                <w:ilvl w:val="1"/>
                <w:numId w:val="13"/>
              </w:numPr>
              <w:spacing w:before="100" w:beforeAutospacing="1" w:after="100" w:afterAutospacing="1" w:line="240" w:lineRule="auto"/>
              <w:ind w:right="270"/>
              <w:contextualSpacing w:val="0"/>
              <w:jc w:val="both"/>
              <w:rPr>
                <w:rFonts w:asciiTheme="majorBidi" w:hAnsiTheme="majorBidi" w:cstheme="majorBidi"/>
              </w:rPr>
            </w:pPr>
            <w:r w:rsidRPr="004C37D6">
              <w:rPr>
                <w:rFonts w:asciiTheme="majorBidi" w:hAnsiTheme="majorBidi" w:cstheme="majorBidi"/>
              </w:rPr>
              <w:t>Permettre aux institutions publiques d’exploiter efficacement les résultats des phases de diagnostic et des études techniques et stratégiques du NCAP.</w:t>
            </w:r>
          </w:p>
          <w:p w14:paraId="7779606A" w14:textId="77777777" w:rsidR="004C37D6" w:rsidRPr="004C37D6" w:rsidRDefault="004C37D6" w:rsidP="00C41328">
            <w:pPr>
              <w:pStyle w:val="Paragraphedeliste"/>
              <w:numPr>
                <w:ilvl w:val="1"/>
                <w:numId w:val="13"/>
              </w:numPr>
              <w:spacing w:before="100" w:beforeAutospacing="1" w:after="100" w:afterAutospacing="1" w:line="240" w:lineRule="auto"/>
              <w:ind w:right="270"/>
              <w:contextualSpacing w:val="0"/>
              <w:jc w:val="both"/>
              <w:rPr>
                <w:rFonts w:asciiTheme="majorBidi" w:hAnsiTheme="majorBidi" w:cstheme="majorBidi"/>
              </w:rPr>
            </w:pPr>
            <w:r w:rsidRPr="004C37D6">
              <w:rPr>
                <w:rFonts w:asciiTheme="majorBidi" w:hAnsiTheme="majorBidi" w:cstheme="majorBidi"/>
              </w:rPr>
              <w:t>Appuyer l’intégration du refroidissement durable dans les politiques publiques, la planification énergétique et urbaine, ainsi que dans les cadres réglementaires et institutionnels existants.</w:t>
            </w:r>
          </w:p>
          <w:p w14:paraId="0674A797" w14:textId="77777777" w:rsidR="004C37D6" w:rsidRPr="004C37D6" w:rsidRDefault="004C37D6" w:rsidP="00C41328">
            <w:pPr>
              <w:pStyle w:val="Paragraphedeliste"/>
              <w:numPr>
                <w:ilvl w:val="1"/>
                <w:numId w:val="13"/>
              </w:numPr>
              <w:spacing w:before="100" w:beforeAutospacing="1" w:after="100" w:afterAutospacing="1" w:line="240" w:lineRule="auto"/>
              <w:ind w:right="270"/>
              <w:contextualSpacing w:val="0"/>
              <w:jc w:val="both"/>
              <w:rPr>
                <w:rFonts w:asciiTheme="majorBidi" w:hAnsiTheme="majorBidi" w:cstheme="majorBidi"/>
              </w:rPr>
            </w:pPr>
            <w:r w:rsidRPr="004C37D6">
              <w:rPr>
                <w:rFonts w:asciiTheme="majorBidi" w:hAnsiTheme="majorBidi" w:cstheme="majorBidi"/>
              </w:rPr>
              <w:t>Renforcer la coordination interinstitutionnelle et la gouvernance du secteur du refroidissement en Tunisie.</w:t>
            </w:r>
          </w:p>
          <w:p w14:paraId="444E00AE" w14:textId="77777777" w:rsidR="004C37D6" w:rsidRPr="004C37D6" w:rsidRDefault="004C37D6" w:rsidP="00C41328">
            <w:pPr>
              <w:ind w:right="270"/>
              <w:jc w:val="both"/>
              <w:rPr>
                <w:rFonts w:asciiTheme="majorBidi" w:hAnsiTheme="majorBidi" w:cstheme="majorBidi"/>
              </w:rPr>
            </w:pPr>
            <w:r w:rsidRPr="004C37D6">
              <w:rPr>
                <w:rFonts w:asciiTheme="majorBidi" w:hAnsiTheme="majorBidi" w:cstheme="majorBidi"/>
              </w:rPr>
              <w:t>Les résultats attendus sont comme suit :</w:t>
            </w:r>
          </w:p>
          <w:p w14:paraId="7F7CEF38" w14:textId="77777777" w:rsidR="004C37D6" w:rsidRPr="004C37D6" w:rsidRDefault="004C37D6" w:rsidP="00C41328">
            <w:pPr>
              <w:pStyle w:val="Paragraphedeliste"/>
              <w:numPr>
                <w:ilvl w:val="0"/>
                <w:numId w:val="14"/>
              </w:numPr>
              <w:spacing w:after="0" w:line="240" w:lineRule="auto"/>
              <w:ind w:right="270"/>
              <w:contextualSpacing w:val="0"/>
              <w:jc w:val="both"/>
              <w:rPr>
                <w:rFonts w:asciiTheme="majorBidi" w:hAnsiTheme="majorBidi" w:cstheme="majorBidi"/>
              </w:rPr>
            </w:pPr>
            <w:r w:rsidRPr="004C37D6">
              <w:rPr>
                <w:rFonts w:asciiTheme="majorBidi" w:hAnsiTheme="majorBidi" w:cstheme="majorBidi"/>
              </w:rPr>
              <w:t>Les acteurs publics disposent d’une compréhension partagée des enjeux et priorités du NCAP.</w:t>
            </w:r>
          </w:p>
          <w:p w14:paraId="76F239A4" w14:textId="77777777" w:rsidR="004C37D6" w:rsidRPr="004C37D6" w:rsidRDefault="004C37D6" w:rsidP="00C41328">
            <w:pPr>
              <w:pStyle w:val="Paragraphedeliste"/>
              <w:numPr>
                <w:ilvl w:val="0"/>
                <w:numId w:val="14"/>
              </w:numPr>
              <w:spacing w:after="0" w:line="240" w:lineRule="auto"/>
              <w:ind w:right="270"/>
              <w:contextualSpacing w:val="0"/>
              <w:jc w:val="both"/>
              <w:rPr>
                <w:rFonts w:asciiTheme="majorBidi" w:hAnsiTheme="majorBidi" w:cstheme="majorBidi"/>
              </w:rPr>
            </w:pPr>
            <w:r w:rsidRPr="004C37D6">
              <w:rPr>
                <w:rFonts w:asciiTheme="majorBidi" w:hAnsiTheme="majorBidi" w:cstheme="majorBidi"/>
              </w:rPr>
              <w:t>Les institutions concernées sont en mesure d’interpréter et d’utiliser les données, diagnostics et scénarios produits pour orienter la prise de décision.</w:t>
            </w:r>
          </w:p>
          <w:p w14:paraId="459A43FC" w14:textId="77777777" w:rsidR="004C37D6" w:rsidRPr="004C37D6" w:rsidRDefault="004C37D6" w:rsidP="00C41328">
            <w:pPr>
              <w:pStyle w:val="Paragraphedeliste"/>
              <w:numPr>
                <w:ilvl w:val="0"/>
                <w:numId w:val="14"/>
              </w:numPr>
              <w:spacing w:after="0" w:line="240" w:lineRule="auto"/>
              <w:ind w:right="270"/>
              <w:contextualSpacing w:val="0"/>
              <w:jc w:val="both"/>
              <w:rPr>
                <w:rFonts w:asciiTheme="majorBidi" w:hAnsiTheme="majorBidi" w:cstheme="majorBidi"/>
              </w:rPr>
            </w:pPr>
            <w:r w:rsidRPr="004C37D6">
              <w:rPr>
                <w:rFonts w:asciiTheme="majorBidi" w:hAnsiTheme="majorBidi" w:cstheme="majorBidi"/>
              </w:rPr>
              <w:t>Des pistes concrètes de renforcement des cadres réglementaires, institutionnels et de planification sont identifiées.</w:t>
            </w:r>
          </w:p>
          <w:p w14:paraId="4A2EFAAE" w14:textId="77777777" w:rsidR="004C37D6" w:rsidRPr="004C37D6" w:rsidRDefault="004C37D6" w:rsidP="00C41328">
            <w:pPr>
              <w:pStyle w:val="Paragraphedeliste"/>
              <w:numPr>
                <w:ilvl w:val="0"/>
                <w:numId w:val="14"/>
              </w:numPr>
              <w:spacing w:after="0" w:line="240" w:lineRule="auto"/>
              <w:ind w:right="270"/>
              <w:contextualSpacing w:val="0"/>
              <w:jc w:val="both"/>
              <w:rPr>
                <w:rFonts w:asciiTheme="majorBidi" w:hAnsiTheme="majorBidi" w:cstheme="majorBidi"/>
              </w:rPr>
            </w:pPr>
            <w:r w:rsidRPr="004C37D6">
              <w:rPr>
                <w:rFonts w:asciiTheme="majorBidi" w:hAnsiTheme="majorBidi" w:cstheme="majorBidi"/>
              </w:rPr>
              <w:t>Les rôles et responsabilités des parties prenantes publiques dans la mise en œuvre du NCAP sont clarifiés.</w:t>
            </w:r>
          </w:p>
          <w:p w14:paraId="0753C0C7" w14:textId="77777777" w:rsidR="004C37D6" w:rsidRPr="004C37D6" w:rsidRDefault="004C37D6" w:rsidP="00C41328">
            <w:pPr>
              <w:pStyle w:val="Paragraphedeliste"/>
              <w:numPr>
                <w:ilvl w:val="0"/>
                <w:numId w:val="13"/>
              </w:numPr>
              <w:spacing w:before="100" w:beforeAutospacing="1" w:after="100" w:afterAutospacing="1" w:line="240" w:lineRule="auto"/>
              <w:ind w:left="360" w:right="270"/>
              <w:contextualSpacing w:val="0"/>
              <w:jc w:val="both"/>
              <w:rPr>
                <w:rFonts w:asciiTheme="majorBidi" w:hAnsiTheme="majorBidi" w:cstheme="majorBidi"/>
              </w:rPr>
            </w:pPr>
            <w:r w:rsidRPr="004C37D6">
              <w:rPr>
                <w:rFonts w:asciiTheme="majorBidi" w:hAnsiTheme="majorBidi" w:cstheme="majorBidi"/>
              </w:rPr>
              <w:t>Une première session de deux jours ciblant les acteurs privés y compris les bureaux d’études, les centres techniques, les associations et les ONG. Les objectifs de cette session est de :</w:t>
            </w:r>
          </w:p>
          <w:p w14:paraId="3317446C" w14:textId="77777777" w:rsidR="004C37D6" w:rsidRPr="004C37D6" w:rsidRDefault="004C37D6" w:rsidP="00C41328">
            <w:pPr>
              <w:numPr>
                <w:ilvl w:val="0"/>
                <w:numId w:val="15"/>
              </w:numPr>
              <w:ind w:right="270"/>
              <w:jc w:val="both"/>
              <w:rPr>
                <w:rFonts w:asciiTheme="majorBidi" w:hAnsiTheme="majorBidi" w:cstheme="majorBidi"/>
              </w:rPr>
            </w:pPr>
            <w:r w:rsidRPr="004C37D6">
              <w:rPr>
                <w:rFonts w:asciiTheme="majorBidi" w:hAnsiTheme="majorBidi" w:cstheme="majorBidi"/>
              </w:rPr>
              <w:t>Renforcer les compétences techniques et méthodologiques des acteurs privés intervenant dans les études, diagnostics et projets de refroidissement durable.</w:t>
            </w:r>
          </w:p>
          <w:p w14:paraId="1EA8AA92" w14:textId="77777777" w:rsidR="004C37D6" w:rsidRPr="004C37D6" w:rsidRDefault="004C37D6" w:rsidP="00C41328">
            <w:pPr>
              <w:numPr>
                <w:ilvl w:val="0"/>
                <w:numId w:val="15"/>
              </w:numPr>
              <w:ind w:right="270"/>
              <w:jc w:val="both"/>
              <w:rPr>
                <w:rFonts w:asciiTheme="majorBidi" w:hAnsiTheme="majorBidi" w:cstheme="majorBidi"/>
              </w:rPr>
            </w:pPr>
            <w:r w:rsidRPr="004C37D6">
              <w:rPr>
                <w:rFonts w:asciiTheme="majorBidi" w:hAnsiTheme="majorBidi" w:cstheme="majorBidi"/>
              </w:rPr>
              <w:t>Harmoniser les pratiques des bureaux d’études et centres techniques avec les méthodologies, standards et exigences du NCAP et des bailleurs de fonds.</w:t>
            </w:r>
          </w:p>
          <w:p w14:paraId="47A45384" w14:textId="77777777" w:rsidR="004C37D6" w:rsidRPr="004C37D6" w:rsidRDefault="004C37D6" w:rsidP="00C41328">
            <w:pPr>
              <w:numPr>
                <w:ilvl w:val="0"/>
                <w:numId w:val="15"/>
              </w:numPr>
              <w:ind w:right="270"/>
              <w:jc w:val="both"/>
              <w:rPr>
                <w:rFonts w:asciiTheme="majorBidi" w:hAnsiTheme="majorBidi" w:cstheme="majorBidi"/>
              </w:rPr>
            </w:pPr>
            <w:r w:rsidRPr="004C37D6">
              <w:rPr>
                <w:rFonts w:asciiTheme="majorBidi" w:hAnsiTheme="majorBidi" w:cstheme="majorBidi"/>
              </w:rPr>
              <w:t>Développer la capacité du secteur privé à concevoir, évaluer et structurer des projets de refroidissement durables et bancables.</w:t>
            </w:r>
          </w:p>
          <w:p w14:paraId="0624DCCD" w14:textId="77777777" w:rsidR="004C37D6" w:rsidRPr="004C37D6" w:rsidRDefault="004C37D6" w:rsidP="00C41328">
            <w:pPr>
              <w:ind w:right="360"/>
              <w:jc w:val="both"/>
              <w:rPr>
                <w:rFonts w:asciiTheme="majorBidi" w:hAnsiTheme="majorBidi" w:cstheme="majorBidi"/>
              </w:rPr>
            </w:pPr>
            <w:r w:rsidRPr="004C37D6">
              <w:rPr>
                <w:rFonts w:asciiTheme="majorBidi" w:hAnsiTheme="majorBidi" w:cstheme="majorBidi"/>
              </w:rPr>
              <w:t>Les résultats attendus sont comme suit :</w:t>
            </w:r>
          </w:p>
          <w:p w14:paraId="4F3762E3" w14:textId="77777777" w:rsidR="004C37D6" w:rsidRPr="004C37D6" w:rsidRDefault="004C37D6" w:rsidP="00C41328">
            <w:pPr>
              <w:numPr>
                <w:ilvl w:val="0"/>
                <w:numId w:val="16"/>
              </w:numPr>
              <w:ind w:right="360"/>
              <w:jc w:val="both"/>
              <w:rPr>
                <w:rFonts w:asciiTheme="majorBidi" w:hAnsiTheme="majorBidi" w:cstheme="majorBidi"/>
              </w:rPr>
            </w:pPr>
            <w:r w:rsidRPr="004C37D6">
              <w:rPr>
                <w:rFonts w:asciiTheme="majorBidi" w:hAnsiTheme="majorBidi" w:cstheme="majorBidi"/>
              </w:rPr>
              <w:t>Les acteurs privés maîtrisent les méthodologies de diagnostic, d’analyse de performance énergétique et d’évaluation des impacts climatiques des systèmes de refroidissement.</w:t>
            </w:r>
          </w:p>
          <w:p w14:paraId="1AD98412" w14:textId="77777777" w:rsidR="004C37D6" w:rsidRPr="004C37D6" w:rsidRDefault="004C37D6" w:rsidP="00C41328">
            <w:pPr>
              <w:numPr>
                <w:ilvl w:val="0"/>
                <w:numId w:val="16"/>
              </w:numPr>
              <w:ind w:right="360"/>
              <w:jc w:val="both"/>
              <w:rPr>
                <w:rFonts w:asciiTheme="majorBidi" w:hAnsiTheme="majorBidi" w:cstheme="majorBidi"/>
              </w:rPr>
            </w:pPr>
            <w:r w:rsidRPr="004C37D6">
              <w:rPr>
                <w:rFonts w:asciiTheme="majorBidi" w:hAnsiTheme="majorBidi" w:cstheme="majorBidi"/>
              </w:rPr>
              <w:t>Les participants sont capables de contribuer efficacement à la réalisation d’études techniques, de projections de la demande et d’études de préfaisabilité.</w:t>
            </w:r>
          </w:p>
          <w:p w14:paraId="25AC65B5" w14:textId="77777777" w:rsidR="004C37D6" w:rsidRPr="004C37D6" w:rsidRDefault="004C37D6" w:rsidP="00C41328">
            <w:pPr>
              <w:numPr>
                <w:ilvl w:val="0"/>
                <w:numId w:val="16"/>
              </w:numPr>
              <w:ind w:right="360"/>
              <w:jc w:val="both"/>
              <w:rPr>
                <w:rFonts w:asciiTheme="majorBidi" w:hAnsiTheme="majorBidi" w:cstheme="majorBidi"/>
              </w:rPr>
            </w:pPr>
            <w:r w:rsidRPr="004C37D6">
              <w:rPr>
                <w:rFonts w:asciiTheme="majorBidi" w:hAnsiTheme="majorBidi" w:cstheme="majorBidi"/>
              </w:rPr>
              <w:t>Le secteur privé est mieux préparé à concevoir et soumettre des projets de refroidissement durable alignés avec les priorités du NCAP et les exigences de financement.</w:t>
            </w:r>
          </w:p>
          <w:p w14:paraId="2302364D" w14:textId="133BDBAC" w:rsidR="0054721A" w:rsidRPr="004C37D6" w:rsidRDefault="004C37D6" w:rsidP="00C41328">
            <w:pPr>
              <w:numPr>
                <w:ilvl w:val="0"/>
                <w:numId w:val="16"/>
              </w:numPr>
              <w:ind w:right="360"/>
              <w:jc w:val="both"/>
              <w:rPr>
                <w:rFonts w:asciiTheme="majorBidi" w:hAnsiTheme="majorBidi" w:cstheme="majorBidi"/>
              </w:rPr>
            </w:pPr>
            <w:r w:rsidRPr="004C37D6">
              <w:rPr>
                <w:rFonts w:asciiTheme="majorBidi" w:hAnsiTheme="majorBidi" w:cstheme="majorBidi"/>
              </w:rPr>
              <w:t>Un socle de compétences nationales est renforcé pour soutenir la mise en œuvre opérationnelle du Plan National du Froid.</w:t>
            </w:r>
          </w:p>
          <w:p w14:paraId="55C1EBA5" w14:textId="3BD85372" w:rsidR="00F61EDE" w:rsidRPr="004C37D6" w:rsidRDefault="00F61EDE" w:rsidP="00F61EDE">
            <w:pPr>
              <w:rPr>
                <w:rFonts w:asciiTheme="majorBidi" w:hAnsiTheme="majorBidi" w:cstheme="majorBidi"/>
              </w:rPr>
            </w:pPr>
          </w:p>
        </w:tc>
      </w:tr>
    </w:tbl>
    <w:p w14:paraId="6351F292" w14:textId="77777777" w:rsidR="00F61EDE" w:rsidRPr="004C37D6" w:rsidRDefault="00F61EDE" w:rsidP="00F61EDE">
      <w:pPr>
        <w:rPr>
          <w:rFonts w:asciiTheme="majorBidi" w:hAnsiTheme="majorBidi" w:cstheme="majorBidi"/>
        </w:rPr>
      </w:pPr>
      <w:r w:rsidRPr="004C37D6">
        <w:rPr>
          <w:rFonts w:asciiTheme="majorBidi" w:hAnsiTheme="majorBidi" w:cstheme="majorBidi"/>
        </w:rPr>
        <w:t> </w:t>
      </w:r>
    </w:p>
    <w:tbl>
      <w:tblPr>
        <w:tblW w:w="9945" w:type="dxa"/>
        <w:tblInd w:w="-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945"/>
      </w:tblGrid>
      <w:tr w:rsidR="00F61EDE" w:rsidRPr="004C37D6" w14:paraId="2CE0FE6E" w14:textId="77777777" w:rsidTr="00C41328">
        <w:trPr>
          <w:trHeight w:val="300"/>
        </w:trPr>
        <w:tc>
          <w:tcPr>
            <w:tcW w:w="9945" w:type="dxa"/>
            <w:tcBorders>
              <w:top w:val="single" w:sz="12" w:space="0" w:color="auto"/>
              <w:left w:val="single" w:sz="12" w:space="0" w:color="auto"/>
              <w:bottom w:val="single" w:sz="12" w:space="0" w:color="auto"/>
              <w:right w:val="single" w:sz="12" w:space="0" w:color="auto"/>
            </w:tcBorders>
            <w:shd w:val="clear" w:color="auto" w:fill="DFDFDF"/>
            <w:vAlign w:val="center"/>
            <w:hideMark/>
          </w:tcPr>
          <w:p w14:paraId="59D3C95E" w14:textId="77777777" w:rsidR="00F61EDE" w:rsidRPr="004C37D6" w:rsidRDefault="00F61EDE" w:rsidP="00F61EDE">
            <w:pPr>
              <w:numPr>
                <w:ilvl w:val="0"/>
                <w:numId w:val="3"/>
              </w:numPr>
              <w:divId w:val="1963655317"/>
              <w:rPr>
                <w:rFonts w:asciiTheme="majorBidi" w:hAnsiTheme="majorBidi" w:cstheme="majorBidi"/>
              </w:rPr>
            </w:pPr>
            <w:r w:rsidRPr="004C37D6">
              <w:rPr>
                <w:rFonts w:asciiTheme="majorBidi" w:hAnsiTheme="majorBidi" w:cstheme="majorBidi"/>
                <w:b/>
                <w:bCs/>
              </w:rPr>
              <w:t>Livrables attendus</w:t>
            </w:r>
          </w:p>
        </w:tc>
      </w:tr>
      <w:tr w:rsidR="00F61EDE" w:rsidRPr="004C37D6" w14:paraId="1321AC62" w14:textId="77777777" w:rsidTr="00C41328">
        <w:trPr>
          <w:trHeight w:val="300"/>
        </w:trPr>
        <w:tc>
          <w:tcPr>
            <w:tcW w:w="9945" w:type="dxa"/>
            <w:tcBorders>
              <w:top w:val="nil"/>
              <w:left w:val="single" w:sz="12" w:space="0" w:color="auto"/>
              <w:bottom w:val="single" w:sz="12" w:space="0" w:color="auto"/>
              <w:right w:val="single" w:sz="12" w:space="0" w:color="auto"/>
            </w:tcBorders>
            <w:hideMark/>
          </w:tcPr>
          <w:p w14:paraId="7FE97EE9" w14:textId="183BC124" w:rsidR="00E211CA" w:rsidRPr="004C37D6" w:rsidRDefault="00F61EDE" w:rsidP="00B75F53">
            <w:pPr>
              <w:rPr>
                <w:rFonts w:asciiTheme="majorBidi" w:hAnsiTheme="majorBidi" w:cstheme="majorBidi"/>
              </w:rPr>
            </w:pPr>
            <w:r w:rsidRPr="004C37D6">
              <w:rPr>
                <w:rFonts w:asciiTheme="majorBidi" w:hAnsiTheme="majorBidi" w:cstheme="majorBidi"/>
              </w:rPr>
              <w:t> </w:t>
            </w:r>
            <w:r w:rsidR="00B75F53">
              <w:rPr>
                <w:rFonts w:asciiTheme="majorBidi" w:hAnsiTheme="majorBidi" w:cstheme="majorBidi"/>
              </w:rPr>
              <w:t>Les livrables de la mission sont comme suit :</w:t>
            </w:r>
          </w:p>
          <w:tbl>
            <w:tblPr>
              <w:tblStyle w:val="Grilledutableau"/>
              <w:tblW w:w="5000" w:type="pct"/>
              <w:tblLook w:val="04A0" w:firstRow="1" w:lastRow="0" w:firstColumn="1" w:lastColumn="0" w:noHBand="0" w:noVBand="1"/>
            </w:tblPr>
            <w:tblGrid>
              <w:gridCol w:w="615"/>
              <w:gridCol w:w="5475"/>
              <w:gridCol w:w="3815"/>
            </w:tblGrid>
            <w:tr w:rsidR="00E211CA" w:rsidRPr="00FA702F" w14:paraId="242A161C" w14:textId="77777777" w:rsidTr="009F17F7">
              <w:tc>
                <w:tcPr>
                  <w:tcW w:w="310" w:type="pct"/>
                </w:tcPr>
                <w:p w14:paraId="3BB6A2FC" w14:textId="77777777" w:rsidR="00E211CA" w:rsidRPr="00FA702F" w:rsidRDefault="00E211CA" w:rsidP="00E211CA">
                  <w:pPr>
                    <w:pStyle w:val="Paragraphedeliste"/>
                    <w:ind w:left="0"/>
                    <w:rPr>
                      <w:rFonts w:asciiTheme="majorBidi" w:hAnsiTheme="majorBidi" w:cstheme="majorBidi"/>
                      <w:b/>
                      <w:bCs/>
                      <w:lang w:val="fr-FR"/>
                    </w:rPr>
                  </w:pPr>
                  <w:r w:rsidRPr="00FA702F">
                    <w:rPr>
                      <w:rFonts w:asciiTheme="majorBidi" w:hAnsiTheme="majorBidi" w:cstheme="majorBidi"/>
                      <w:b/>
                      <w:bCs/>
                      <w:lang w:val="fr-FR"/>
                    </w:rPr>
                    <w:t>N°</w:t>
                  </w:r>
                </w:p>
              </w:tc>
              <w:tc>
                <w:tcPr>
                  <w:tcW w:w="2764" w:type="pct"/>
                </w:tcPr>
                <w:p w14:paraId="68977E94" w14:textId="77777777" w:rsidR="00E211CA" w:rsidRPr="00FA702F" w:rsidRDefault="00E211CA" w:rsidP="00E211CA">
                  <w:pPr>
                    <w:pStyle w:val="Paragraphedeliste"/>
                    <w:ind w:left="0"/>
                    <w:rPr>
                      <w:rFonts w:asciiTheme="majorBidi" w:hAnsiTheme="majorBidi" w:cstheme="majorBidi"/>
                      <w:b/>
                      <w:bCs/>
                      <w:lang w:val="fr-FR"/>
                    </w:rPr>
                  </w:pPr>
                  <w:r w:rsidRPr="00FA702F">
                    <w:rPr>
                      <w:rFonts w:asciiTheme="majorBidi" w:hAnsiTheme="majorBidi" w:cstheme="majorBidi"/>
                      <w:b/>
                      <w:bCs/>
                      <w:lang w:val="fr-FR"/>
                    </w:rPr>
                    <w:t xml:space="preserve">Livrable </w:t>
                  </w:r>
                </w:p>
              </w:tc>
              <w:tc>
                <w:tcPr>
                  <w:tcW w:w="1926" w:type="pct"/>
                </w:tcPr>
                <w:p w14:paraId="16DFD639" w14:textId="77777777" w:rsidR="00E211CA" w:rsidRPr="00FA702F" w:rsidRDefault="00E211CA" w:rsidP="00E211CA">
                  <w:pPr>
                    <w:pStyle w:val="Paragraphedeliste"/>
                    <w:ind w:left="0"/>
                    <w:rPr>
                      <w:rFonts w:asciiTheme="majorBidi" w:hAnsiTheme="majorBidi" w:cstheme="majorBidi"/>
                      <w:b/>
                      <w:bCs/>
                      <w:lang w:val="fr-FR"/>
                    </w:rPr>
                  </w:pPr>
                  <w:r w:rsidRPr="00FA702F">
                    <w:rPr>
                      <w:rFonts w:asciiTheme="majorBidi" w:hAnsiTheme="majorBidi" w:cstheme="majorBidi"/>
                      <w:b/>
                      <w:bCs/>
                      <w:lang w:val="fr-FR"/>
                    </w:rPr>
                    <w:t>Délai de réalisation</w:t>
                  </w:r>
                </w:p>
              </w:tc>
            </w:tr>
            <w:tr w:rsidR="00E211CA" w:rsidRPr="0030288E" w14:paraId="05D80F9E" w14:textId="77777777" w:rsidTr="009F17F7">
              <w:tc>
                <w:tcPr>
                  <w:tcW w:w="310" w:type="pct"/>
                </w:tcPr>
                <w:p w14:paraId="7D9EFBFF" w14:textId="77777777" w:rsidR="00E211CA" w:rsidRPr="00FA702F" w:rsidRDefault="00E211CA" w:rsidP="00E211CA">
                  <w:pPr>
                    <w:pStyle w:val="Paragraphedeliste"/>
                    <w:ind w:left="0"/>
                    <w:rPr>
                      <w:rFonts w:asciiTheme="majorBidi" w:hAnsiTheme="majorBidi" w:cstheme="majorBidi"/>
                      <w:lang w:val="fr-FR"/>
                    </w:rPr>
                  </w:pPr>
                  <w:r w:rsidRPr="00FA702F">
                    <w:rPr>
                      <w:rFonts w:asciiTheme="majorBidi" w:hAnsiTheme="majorBidi" w:cstheme="majorBidi"/>
                      <w:lang w:val="fr-FR"/>
                    </w:rPr>
                    <w:t>1</w:t>
                  </w:r>
                </w:p>
              </w:tc>
              <w:tc>
                <w:tcPr>
                  <w:tcW w:w="2764" w:type="pct"/>
                </w:tcPr>
                <w:p w14:paraId="57365EF2" w14:textId="77777777" w:rsidR="00E211CA" w:rsidRPr="00FA702F" w:rsidRDefault="00E211CA" w:rsidP="00E211CA">
                  <w:pPr>
                    <w:pStyle w:val="Paragraphedeliste"/>
                    <w:ind w:left="0"/>
                    <w:rPr>
                      <w:rFonts w:asciiTheme="majorBidi" w:hAnsiTheme="majorBidi" w:cstheme="majorBidi"/>
                      <w:lang w:val="fr-FR"/>
                    </w:rPr>
                  </w:pPr>
                  <w:r w:rsidRPr="00FA702F">
                    <w:rPr>
                      <w:rFonts w:asciiTheme="majorBidi" w:hAnsiTheme="majorBidi" w:cstheme="majorBidi"/>
                      <w:lang w:val="fr-FR"/>
                    </w:rPr>
                    <w:t>Rapport de démarrage comprenant la méthodologie de travail détaillée avec les dates et les programmes de formation détaillés +1 Résumé de max 2 pages en anglais</w:t>
                  </w:r>
                </w:p>
              </w:tc>
              <w:tc>
                <w:tcPr>
                  <w:tcW w:w="1926" w:type="pct"/>
                  <w:vAlign w:val="center"/>
                </w:tcPr>
                <w:p w14:paraId="5BE546C0" w14:textId="77777777" w:rsidR="00E211CA" w:rsidRPr="00FA702F" w:rsidRDefault="00E211CA" w:rsidP="00E211CA">
                  <w:pPr>
                    <w:pStyle w:val="Paragraphedeliste"/>
                    <w:ind w:left="0"/>
                    <w:rPr>
                      <w:rFonts w:asciiTheme="majorBidi" w:hAnsiTheme="majorBidi" w:cstheme="majorBidi"/>
                      <w:lang w:val="fr-FR"/>
                    </w:rPr>
                  </w:pPr>
                  <w:r w:rsidRPr="00FA702F">
                    <w:rPr>
                      <w:rFonts w:asciiTheme="majorBidi" w:hAnsiTheme="majorBidi" w:cstheme="majorBidi"/>
                      <w:lang w:val="fr-FR"/>
                    </w:rPr>
                    <w:t>2 semaines après la réunion de démarrage</w:t>
                  </w:r>
                </w:p>
              </w:tc>
            </w:tr>
            <w:tr w:rsidR="00E211CA" w:rsidRPr="0030288E" w14:paraId="2C85DEF1" w14:textId="77777777" w:rsidTr="009F17F7">
              <w:tc>
                <w:tcPr>
                  <w:tcW w:w="310" w:type="pct"/>
                </w:tcPr>
                <w:p w14:paraId="4CDBC809" w14:textId="77777777" w:rsidR="00E211CA" w:rsidRPr="00FA702F" w:rsidRDefault="00E211CA" w:rsidP="00E211CA">
                  <w:pPr>
                    <w:pStyle w:val="Paragraphedeliste"/>
                    <w:ind w:left="0"/>
                    <w:rPr>
                      <w:rFonts w:asciiTheme="majorBidi" w:hAnsiTheme="majorBidi" w:cstheme="majorBidi"/>
                      <w:lang w:val="fr-FR"/>
                    </w:rPr>
                  </w:pPr>
                  <w:r w:rsidRPr="00FA702F">
                    <w:rPr>
                      <w:rFonts w:asciiTheme="majorBidi" w:hAnsiTheme="majorBidi" w:cstheme="majorBidi"/>
                      <w:lang w:val="fr-FR"/>
                    </w:rPr>
                    <w:t>2</w:t>
                  </w:r>
                </w:p>
              </w:tc>
              <w:tc>
                <w:tcPr>
                  <w:tcW w:w="2764" w:type="pct"/>
                </w:tcPr>
                <w:p w14:paraId="2695DE7B" w14:textId="77777777" w:rsidR="00E211CA" w:rsidRPr="00FA702F" w:rsidRDefault="00E211CA" w:rsidP="00E211CA">
                  <w:pPr>
                    <w:pStyle w:val="Paragraphedeliste"/>
                    <w:ind w:left="0"/>
                    <w:rPr>
                      <w:rFonts w:asciiTheme="majorBidi" w:hAnsiTheme="majorBidi" w:cstheme="majorBidi"/>
                      <w:lang w:val="fr-FR"/>
                    </w:rPr>
                  </w:pPr>
                  <w:r w:rsidRPr="00FA702F">
                    <w:rPr>
                      <w:rFonts w:asciiTheme="majorBidi" w:hAnsiTheme="majorBidi" w:cstheme="majorBidi"/>
                      <w:lang w:val="fr-FR"/>
                    </w:rPr>
                    <w:t>Rapport de diagnostic de la demande en refroidissement et des équipements + 1 Résumé exécutif d’un max de 2 pages en anglais</w:t>
                  </w:r>
                </w:p>
              </w:tc>
              <w:tc>
                <w:tcPr>
                  <w:tcW w:w="1926" w:type="pct"/>
                  <w:vAlign w:val="center"/>
                </w:tcPr>
                <w:p w14:paraId="5E84ED06" w14:textId="1E581B37" w:rsidR="00E211CA" w:rsidRPr="00FA702F" w:rsidRDefault="00937283" w:rsidP="00E211CA">
                  <w:pPr>
                    <w:pStyle w:val="Paragraphedeliste"/>
                    <w:ind w:left="0"/>
                    <w:rPr>
                      <w:rFonts w:asciiTheme="majorBidi" w:hAnsiTheme="majorBidi" w:cstheme="majorBidi"/>
                      <w:lang w:val="fr-FR"/>
                    </w:rPr>
                  </w:pPr>
                  <w:r>
                    <w:rPr>
                      <w:rFonts w:asciiTheme="majorBidi" w:hAnsiTheme="majorBidi" w:cstheme="majorBidi"/>
                      <w:lang w:val="fr-FR"/>
                    </w:rPr>
                    <w:t>10</w:t>
                  </w:r>
                  <w:r w:rsidR="00E211CA" w:rsidRPr="00FA702F">
                    <w:rPr>
                      <w:rFonts w:asciiTheme="majorBidi" w:hAnsiTheme="majorBidi" w:cstheme="majorBidi"/>
                      <w:lang w:val="fr-FR"/>
                    </w:rPr>
                    <w:t xml:space="preserve"> semaines après la réunion de démarrage</w:t>
                  </w:r>
                </w:p>
              </w:tc>
            </w:tr>
            <w:tr w:rsidR="00E211CA" w:rsidRPr="0030288E" w14:paraId="7C399602" w14:textId="77777777" w:rsidTr="009F17F7">
              <w:tc>
                <w:tcPr>
                  <w:tcW w:w="310" w:type="pct"/>
                </w:tcPr>
                <w:p w14:paraId="26C67C46" w14:textId="77777777" w:rsidR="00E211CA" w:rsidRPr="00FA702F" w:rsidRDefault="00E211CA" w:rsidP="00E211CA">
                  <w:pPr>
                    <w:pStyle w:val="Paragraphedeliste"/>
                    <w:ind w:left="0"/>
                    <w:rPr>
                      <w:rFonts w:asciiTheme="majorBidi" w:hAnsiTheme="majorBidi" w:cstheme="majorBidi"/>
                      <w:lang w:val="fr-FR"/>
                    </w:rPr>
                  </w:pPr>
                  <w:r w:rsidRPr="00FA702F">
                    <w:rPr>
                      <w:rFonts w:asciiTheme="majorBidi" w:hAnsiTheme="majorBidi" w:cstheme="majorBidi"/>
                      <w:lang w:val="fr-FR"/>
                    </w:rPr>
                    <w:t>3</w:t>
                  </w:r>
                </w:p>
                <w:p w14:paraId="279A502A" w14:textId="77777777" w:rsidR="00E211CA" w:rsidRPr="00FA702F" w:rsidRDefault="00E211CA" w:rsidP="00E211CA">
                  <w:pPr>
                    <w:pStyle w:val="Paragraphedeliste"/>
                    <w:ind w:left="0"/>
                    <w:rPr>
                      <w:rFonts w:asciiTheme="majorBidi" w:hAnsiTheme="majorBidi" w:cstheme="majorBidi"/>
                      <w:lang w:val="fr-FR"/>
                    </w:rPr>
                  </w:pPr>
                </w:p>
              </w:tc>
              <w:tc>
                <w:tcPr>
                  <w:tcW w:w="2764" w:type="pct"/>
                </w:tcPr>
                <w:p w14:paraId="660220B7" w14:textId="77777777" w:rsidR="00E211CA" w:rsidRPr="00FA702F" w:rsidRDefault="00E211CA" w:rsidP="00E211CA">
                  <w:pPr>
                    <w:pStyle w:val="Paragraphedeliste"/>
                    <w:ind w:left="0"/>
                    <w:rPr>
                      <w:rFonts w:asciiTheme="majorBidi" w:hAnsiTheme="majorBidi" w:cstheme="majorBidi"/>
                      <w:lang w:val="fr-FR"/>
                    </w:rPr>
                  </w:pPr>
                  <w:r w:rsidRPr="00FA702F">
                    <w:rPr>
                      <w:rFonts w:asciiTheme="majorBidi" w:hAnsiTheme="majorBidi" w:cstheme="majorBidi"/>
                      <w:lang w:val="fr-FR"/>
                    </w:rPr>
                    <w:t xml:space="preserve">Notes conceptuelles + support de formation pour les 2 sessions de formation + Rapport d’évaluation de chaque session  </w:t>
                  </w:r>
                </w:p>
                <w:p w14:paraId="7AADF4ED" w14:textId="77777777" w:rsidR="00E211CA" w:rsidRPr="00FA702F" w:rsidRDefault="00E211CA" w:rsidP="00E211CA">
                  <w:pPr>
                    <w:pStyle w:val="Paragraphedeliste"/>
                    <w:ind w:left="0"/>
                    <w:rPr>
                      <w:rFonts w:asciiTheme="majorBidi" w:hAnsiTheme="majorBidi" w:cstheme="majorBidi"/>
                      <w:lang w:val="fr-FR"/>
                    </w:rPr>
                  </w:pPr>
                  <w:r w:rsidRPr="00FA702F">
                    <w:rPr>
                      <w:rFonts w:asciiTheme="majorBidi" w:hAnsiTheme="majorBidi" w:cstheme="majorBidi"/>
                      <w:lang w:val="fr-FR"/>
                    </w:rPr>
                    <w:t>+ 1 Synthèse de l’évaluation des deux sessions d’un max de 2 pages en anglais</w:t>
                  </w:r>
                </w:p>
              </w:tc>
              <w:tc>
                <w:tcPr>
                  <w:tcW w:w="1926" w:type="pct"/>
                  <w:vAlign w:val="center"/>
                </w:tcPr>
                <w:p w14:paraId="7E9A303D" w14:textId="3BEA7D9A" w:rsidR="00E211CA" w:rsidRPr="00FA702F" w:rsidRDefault="00E211CA" w:rsidP="00E211CA">
                  <w:pPr>
                    <w:pStyle w:val="Paragraphedeliste"/>
                    <w:ind w:left="0"/>
                    <w:rPr>
                      <w:rFonts w:asciiTheme="majorBidi" w:hAnsiTheme="majorBidi" w:cstheme="majorBidi"/>
                      <w:lang w:val="fr-FR"/>
                    </w:rPr>
                  </w:pPr>
                  <w:r w:rsidRPr="00FA702F">
                    <w:rPr>
                      <w:rFonts w:asciiTheme="majorBidi" w:hAnsiTheme="majorBidi" w:cstheme="majorBidi"/>
                      <w:lang w:val="fr-FR"/>
                    </w:rPr>
                    <w:t>1</w:t>
                  </w:r>
                  <w:r w:rsidR="00D571AE">
                    <w:rPr>
                      <w:rFonts w:asciiTheme="majorBidi" w:hAnsiTheme="majorBidi" w:cstheme="majorBidi"/>
                      <w:lang w:val="fr-FR"/>
                    </w:rPr>
                    <w:t>2</w:t>
                  </w:r>
                  <w:r w:rsidRPr="00FA702F">
                    <w:rPr>
                      <w:rFonts w:asciiTheme="majorBidi" w:hAnsiTheme="majorBidi" w:cstheme="majorBidi"/>
                      <w:lang w:val="fr-FR"/>
                    </w:rPr>
                    <w:t xml:space="preserve"> semaines après la réunion de démarrage</w:t>
                  </w:r>
                </w:p>
              </w:tc>
            </w:tr>
            <w:tr w:rsidR="00E211CA" w:rsidRPr="0030288E" w14:paraId="2B8D15D6" w14:textId="77777777" w:rsidTr="009F17F7">
              <w:tc>
                <w:tcPr>
                  <w:tcW w:w="310" w:type="pct"/>
                </w:tcPr>
                <w:p w14:paraId="483CC2B0" w14:textId="77777777" w:rsidR="00E211CA" w:rsidRPr="00FA702F" w:rsidRDefault="00E211CA" w:rsidP="00E211CA">
                  <w:pPr>
                    <w:pStyle w:val="Paragraphedeliste"/>
                    <w:ind w:left="0"/>
                    <w:rPr>
                      <w:rFonts w:asciiTheme="majorBidi" w:hAnsiTheme="majorBidi" w:cstheme="majorBidi"/>
                      <w:lang w:val="fr-FR"/>
                    </w:rPr>
                  </w:pPr>
                  <w:r w:rsidRPr="00FA702F">
                    <w:rPr>
                      <w:rFonts w:asciiTheme="majorBidi" w:hAnsiTheme="majorBidi" w:cstheme="majorBidi"/>
                      <w:lang w:val="fr-FR"/>
                    </w:rPr>
                    <w:t>4</w:t>
                  </w:r>
                </w:p>
              </w:tc>
              <w:tc>
                <w:tcPr>
                  <w:tcW w:w="2764" w:type="pct"/>
                </w:tcPr>
                <w:p w14:paraId="5E05AC6F" w14:textId="77777777" w:rsidR="00E211CA" w:rsidRPr="00FA702F" w:rsidRDefault="00E211CA" w:rsidP="00E211CA">
                  <w:pPr>
                    <w:pStyle w:val="Paragraphedeliste"/>
                    <w:ind w:left="0"/>
                    <w:rPr>
                      <w:rFonts w:asciiTheme="majorBidi" w:hAnsiTheme="majorBidi" w:cstheme="majorBidi"/>
                      <w:lang w:val="fr-FR"/>
                    </w:rPr>
                  </w:pPr>
                  <w:r w:rsidRPr="00FA702F">
                    <w:rPr>
                      <w:rFonts w:asciiTheme="majorBidi" w:hAnsiTheme="majorBidi" w:cstheme="majorBidi"/>
                      <w:lang w:val="fr-FR"/>
                    </w:rPr>
                    <w:t>Rapport d’évaluation socio- économique</w:t>
                  </w:r>
                </w:p>
              </w:tc>
              <w:tc>
                <w:tcPr>
                  <w:tcW w:w="1926" w:type="pct"/>
                  <w:vAlign w:val="center"/>
                </w:tcPr>
                <w:p w14:paraId="1AB4F7A4" w14:textId="63912ECE" w:rsidR="00E211CA" w:rsidRPr="00FA702F" w:rsidRDefault="00E211CA" w:rsidP="00E211CA">
                  <w:pPr>
                    <w:pStyle w:val="Paragraphedeliste"/>
                    <w:ind w:left="0"/>
                    <w:rPr>
                      <w:rFonts w:asciiTheme="majorBidi" w:hAnsiTheme="majorBidi" w:cstheme="majorBidi"/>
                      <w:lang w:val="fr-FR"/>
                    </w:rPr>
                  </w:pPr>
                  <w:r w:rsidRPr="00FA702F">
                    <w:rPr>
                      <w:rFonts w:asciiTheme="majorBidi" w:hAnsiTheme="majorBidi" w:cstheme="majorBidi"/>
                      <w:lang w:val="fr-FR"/>
                    </w:rPr>
                    <w:t>1</w:t>
                  </w:r>
                  <w:r w:rsidR="00937283">
                    <w:rPr>
                      <w:rFonts w:asciiTheme="majorBidi" w:hAnsiTheme="majorBidi" w:cstheme="majorBidi"/>
                      <w:lang w:val="fr-FR"/>
                    </w:rPr>
                    <w:t>6</w:t>
                  </w:r>
                  <w:r w:rsidRPr="00FA702F">
                    <w:rPr>
                      <w:rFonts w:asciiTheme="majorBidi" w:hAnsiTheme="majorBidi" w:cstheme="majorBidi"/>
                      <w:lang w:val="fr-FR"/>
                    </w:rPr>
                    <w:t xml:space="preserve"> semaines après la réunion de démarrage</w:t>
                  </w:r>
                </w:p>
              </w:tc>
            </w:tr>
            <w:tr w:rsidR="00E211CA" w:rsidRPr="0030288E" w14:paraId="58E4B78B" w14:textId="77777777" w:rsidTr="009F17F7">
              <w:tc>
                <w:tcPr>
                  <w:tcW w:w="310" w:type="pct"/>
                </w:tcPr>
                <w:p w14:paraId="5E8B829D" w14:textId="77777777" w:rsidR="00E211CA" w:rsidRPr="00FA702F" w:rsidRDefault="00E211CA" w:rsidP="00E211CA">
                  <w:pPr>
                    <w:pStyle w:val="Paragraphedeliste"/>
                    <w:ind w:left="0"/>
                    <w:rPr>
                      <w:rFonts w:asciiTheme="majorBidi" w:hAnsiTheme="majorBidi" w:cstheme="majorBidi"/>
                      <w:lang w:val="fr-FR"/>
                    </w:rPr>
                  </w:pPr>
                  <w:r w:rsidRPr="00FA702F">
                    <w:rPr>
                      <w:rFonts w:asciiTheme="majorBidi" w:hAnsiTheme="majorBidi" w:cstheme="majorBidi"/>
                      <w:lang w:val="fr-FR"/>
                    </w:rPr>
                    <w:t>5</w:t>
                  </w:r>
                </w:p>
              </w:tc>
              <w:tc>
                <w:tcPr>
                  <w:tcW w:w="2764" w:type="pct"/>
                </w:tcPr>
                <w:p w14:paraId="291EB301" w14:textId="77777777" w:rsidR="00E211CA" w:rsidRPr="00FA702F" w:rsidRDefault="00E211CA" w:rsidP="00E211CA">
                  <w:pPr>
                    <w:pStyle w:val="Paragraphedeliste"/>
                    <w:ind w:left="0"/>
                    <w:rPr>
                      <w:rFonts w:asciiTheme="majorBidi" w:hAnsiTheme="majorBidi" w:cstheme="majorBidi"/>
                      <w:lang w:val="fr-FR"/>
                    </w:rPr>
                  </w:pPr>
                  <w:r w:rsidRPr="00FA702F">
                    <w:rPr>
                      <w:rFonts w:asciiTheme="majorBidi" w:hAnsiTheme="majorBidi" w:cstheme="majorBidi"/>
                      <w:lang w:val="fr-FR"/>
                    </w:rPr>
                    <w:t>Projections de la demande en refroidissement et analyse de l’impact sur le réseau électrique</w:t>
                  </w:r>
                </w:p>
              </w:tc>
              <w:tc>
                <w:tcPr>
                  <w:tcW w:w="1926" w:type="pct"/>
                  <w:vAlign w:val="center"/>
                </w:tcPr>
                <w:p w14:paraId="19C5EB68" w14:textId="57F6EA77" w:rsidR="00E211CA" w:rsidRPr="00FA702F" w:rsidRDefault="00937283" w:rsidP="00E211CA">
                  <w:pPr>
                    <w:pStyle w:val="Paragraphedeliste"/>
                    <w:ind w:left="0"/>
                    <w:rPr>
                      <w:rFonts w:asciiTheme="majorBidi" w:hAnsiTheme="majorBidi" w:cstheme="majorBidi"/>
                      <w:lang w:val="fr-FR"/>
                    </w:rPr>
                  </w:pPr>
                  <w:r>
                    <w:rPr>
                      <w:rFonts w:asciiTheme="majorBidi" w:hAnsiTheme="majorBidi" w:cstheme="majorBidi"/>
                      <w:lang w:val="fr-FR"/>
                    </w:rPr>
                    <w:t>18</w:t>
                  </w:r>
                  <w:r w:rsidR="00E211CA" w:rsidRPr="00FA702F">
                    <w:rPr>
                      <w:rFonts w:asciiTheme="majorBidi" w:hAnsiTheme="majorBidi" w:cstheme="majorBidi"/>
                      <w:lang w:val="fr-FR"/>
                    </w:rPr>
                    <w:t xml:space="preserve"> semaines après la réunion de démarrage</w:t>
                  </w:r>
                </w:p>
              </w:tc>
            </w:tr>
            <w:tr w:rsidR="00E211CA" w:rsidRPr="0030288E" w14:paraId="541FD9DB" w14:textId="77777777" w:rsidTr="009F17F7">
              <w:tc>
                <w:tcPr>
                  <w:tcW w:w="310" w:type="pct"/>
                </w:tcPr>
                <w:p w14:paraId="59622344" w14:textId="77777777" w:rsidR="00E211CA" w:rsidRPr="00FA702F" w:rsidRDefault="00E211CA" w:rsidP="00E211CA">
                  <w:pPr>
                    <w:pStyle w:val="Paragraphedeliste"/>
                    <w:ind w:left="0"/>
                    <w:rPr>
                      <w:rFonts w:asciiTheme="majorBidi" w:hAnsiTheme="majorBidi" w:cstheme="majorBidi"/>
                      <w:lang w:val="fr-FR"/>
                    </w:rPr>
                  </w:pPr>
                  <w:r w:rsidRPr="00FA702F">
                    <w:rPr>
                      <w:rFonts w:asciiTheme="majorBidi" w:hAnsiTheme="majorBidi" w:cstheme="majorBidi"/>
                      <w:lang w:val="fr-FR"/>
                    </w:rPr>
                    <w:t>6</w:t>
                  </w:r>
                </w:p>
              </w:tc>
              <w:tc>
                <w:tcPr>
                  <w:tcW w:w="2764" w:type="pct"/>
                </w:tcPr>
                <w:p w14:paraId="24EFC464" w14:textId="77777777" w:rsidR="00E211CA" w:rsidRPr="00FA702F" w:rsidRDefault="00E211CA" w:rsidP="00E211CA">
                  <w:pPr>
                    <w:pStyle w:val="Paragraphedeliste"/>
                    <w:ind w:left="0"/>
                    <w:rPr>
                      <w:rFonts w:asciiTheme="majorBidi" w:hAnsiTheme="majorBidi" w:cstheme="majorBidi"/>
                      <w:lang w:val="fr-FR"/>
                    </w:rPr>
                  </w:pPr>
                  <w:r w:rsidRPr="00FA702F">
                    <w:rPr>
                      <w:rFonts w:asciiTheme="majorBidi" w:hAnsiTheme="majorBidi" w:cstheme="majorBidi"/>
                      <w:lang w:val="fr-FR"/>
                    </w:rPr>
                    <w:t>Analyse des cadres réglementaires et institutionnels</w:t>
                  </w:r>
                </w:p>
              </w:tc>
              <w:tc>
                <w:tcPr>
                  <w:tcW w:w="1926" w:type="pct"/>
                  <w:vAlign w:val="center"/>
                </w:tcPr>
                <w:p w14:paraId="1D4DFE42" w14:textId="2107EABA" w:rsidR="00E211CA" w:rsidRPr="00FA702F" w:rsidRDefault="00937283" w:rsidP="00E211CA">
                  <w:pPr>
                    <w:pStyle w:val="Paragraphedeliste"/>
                    <w:ind w:left="0"/>
                    <w:rPr>
                      <w:rFonts w:asciiTheme="majorBidi" w:hAnsiTheme="majorBidi" w:cstheme="majorBidi"/>
                      <w:lang w:val="fr-FR"/>
                    </w:rPr>
                  </w:pPr>
                  <w:r>
                    <w:rPr>
                      <w:rFonts w:asciiTheme="majorBidi" w:hAnsiTheme="majorBidi" w:cstheme="majorBidi"/>
                      <w:lang w:val="fr-FR"/>
                    </w:rPr>
                    <w:t>20</w:t>
                  </w:r>
                  <w:r w:rsidR="00E211CA" w:rsidRPr="00FA702F">
                    <w:rPr>
                      <w:rFonts w:asciiTheme="majorBidi" w:hAnsiTheme="majorBidi" w:cstheme="majorBidi"/>
                      <w:lang w:val="fr-FR"/>
                    </w:rPr>
                    <w:t xml:space="preserve"> semaines après la réunion de démarrage</w:t>
                  </w:r>
                </w:p>
              </w:tc>
            </w:tr>
            <w:tr w:rsidR="00E211CA" w:rsidRPr="0030288E" w14:paraId="2AC964B1" w14:textId="77777777" w:rsidTr="009F17F7">
              <w:tc>
                <w:tcPr>
                  <w:tcW w:w="310" w:type="pct"/>
                </w:tcPr>
                <w:p w14:paraId="64F58305" w14:textId="77777777" w:rsidR="00E211CA" w:rsidRPr="00FA702F" w:rsidRDefault="00E211CA" w:rsidP="00E211CA">
                  <w:pPr>
                    <w:pStyle w:val="Paragraphedeliste"/>
                    <w:ind w:left="0"/>
                    <w:rPr>
                      <w:rFonts w:asciiTheme="majorBidi" w:hAnsiTheme="majorBidi" w:cstheme="majorBidi"/>
                      <w:lang w:val="fr-FR"/>
                    </w:rPr>
                  </w:pPr>
                  <w:r w:rsidRPr="00FA702F">
                    <w:rPr>
                      <w:rFonts w:asciiTheme="majorBidi" w:hAnsiTheme="majorBidi" w:cstheme="majorBidi"/>
                      <w:lang w:val="fr-FR"/>
                    </w:rPr>
                    <w:t>7</w:t>
                  </w:r>
                </w:p>
              </w:tc>
              <w:tc>
                <w:tcPr>
                  <w:tcW w:w="2764" w:type="pct"/>
                </w:tcPr>
                <w:p w14:paraId="39B03633" w14:textId="77777777" w:rsidR="00E211CA" w:rsidRPr="00FA702F" w:rsidRDefault="00E211CA" w:rsidP="00E211CA">
                  <w:pPr>
                    <w:pStyle w:val="Paragraphedeliste"/>
                    <w:ind w:left="0"/>
                    <w:rPr>
                      <w:rFonts w:asciiTheme="majorBidi" w:hAnsiTheme="majorBidi" w:cstheme="majorBidi"/>
                      <w:lang w:val="fr-FR"/>
                    </w:rPr>
                  </w:pPr>
                  <w:r w:rsidRPr="00FA702F">
                    <w:rPr>
                      <w:rFonts w:asciiTheme="majorBidi" w:hAnsiTheme="majorBidi" w:cstheme="majorBidi"/>
                      <w:lang w:val="fr-FR"/>
                    </w:rPr>
                    <w:t>Rapport de modélisation économique et de priorisation des investissements</w:t>
                  </w:r>
                  <w:r w:rsidRPr="00FA702F">
                    <w:rPr>
                      <w:rFonts w:asciiTheme="majorBidi" w:hAnsiTheme="majorBidi" w:cstheme="majorBidi"/>
                      <w:lang w:val="fr-FR"/>
                    </w:rPr>
                    <w:br/>
                  </w:r>
                </w:p>
              </w:tc>
              <w:tc>
                <w:tcPr>
                  <w:tcW w:w="1926" w:type="pct"/>
                  <w:vAlign w:val="center"/>
                </w:tcPr>
                <w:p w14:paraId="381C2522" w14:textId="5BC4BCF6" w:rsidR="00E211CA" w:rsidRPr="00FA702F" w:rsidRDefault="00E211CA" w:rsidP="00E211CA">
                  <w:pPr>
                    <w:pStyle w:val="Paragraphedeliste"/>
                    <w:ind w:left="0"/>
                    <w:rPr>
                      <w:rFonts w:asciiTheme="majorBidi" w:hAnsiTheme="majorBidi" w:cstheme="majorBidi"/>
                      <w:lang w:val="fr-FR"/>
                    </w:rPr>
                  </w:pPr>
                  <w:r w:rsidRPr="00FA702F">
                    <w:rPr>
                      <w:rFonts w:asciiTheme="majorBidi" w:hAnsiTheme="majorBidi" w:cstheme="majorBidi"/>
                      <w:lang w:val="fr-FR"/>
                    </w:rPr>
                    <w:t>2</w:t>
                  </w:r>
                  <w:r w:rsidR="00937283">
                    <w:rPr>
                      <w:rFonts w:asciiTheme="majorBidi" w:hAnsiTheme="majorBidi" w:cstheme="majorBidi"/>
                      <w:lang w:val="fr-FR"/>
                    </w:rPr>
                    <w:t>2</w:t>
                  </w:r>
                  <w:r w:rsidRPr="00FA702F">
                    <w:rPr>
                      <w:rFonts w:asciiTheme="majorBidi" w:hAnsiTheme="majorBidi" w:cstheme="majorBidi"/>
                      <w:lang w:val="fr-FR"/>
                    </w:rPr>
                    <w:t xml:space="preserve"> semaines après la réunion de démarrage</w:t>
                  </w:r>
                </w:p>
              </w:tc>
            </w:tr>
            <w:tr w:rsidR="00E211CA" w:rsidRPr="0030288E" w14:paraId="30D7D415" w14:textId="77777777" w:rsidTr="009F17F7">
              <w:tc>
                <w:tcPr>
                  <w:tcW w:w="310" w:type="pct"/>
                </w:tcPr>
                <w:p w14:paraId="0B289DE4" w14:textId="77777777" w:rsidR="00E211CA" w:rsidRPr="00FA702F" w:rsidRDefault="00E211CA" w:rsidP="00E211CA">
                  <w:pPr>
                    <w:pStyle w:val="Paragraphedeliste"/>
                    <w:ind w:left="0"/>
                    <w:rPr>
                      <w:rFonts w:asciiTheme="majorBidi" w:hAnsiTheme="majorBidi" w:cstheme="majorBidi"/>
                      <w:lang w:val="fr-FR"/>
                    </w:rPr>
                  </w:pPr>
                  <w:r w:rsidRPr="00FA702F">
                    <w:rPr>
                      <w:rFonts w:asciiTheme="majorBidi" w:hAnsiTheme="majorBidi" w:cstheme="majorBidi"/>
                      <w:lang w:val="fr-FR"/>
                    </w:rPr>
                    <w:t>8</w:t>
                  </w:r>
                </w:p>
              </w:tc>
              <w:tc>
                <w:tcPr>
                  <w:tcW w:w="2764" w:type="pct"/>
                </w:tcPr>
                <w:p w14:paraId="303DE129" w14:textId="77777777" w:rsidR="00E211CA" w:rsidRPr="00FA702F" w:rsidRDefault="00E211CA" w:rsidP="00E211CA">
                  <w:pPr>
                    <w:pStyle w:val="Paragraphedeliste"/>
                    <w:ind w:left="0"/>
                    <w:rPr>
                      <w:rFonts w:asciiTheme="majorBidi" w:hAnsiTheme="majorBidi" w:cstheme="majorBidi"/>
                      <w:lang w:val="fr-FR"/>
                    </w:rPr>
                  </w:pPr>
                  <w:r w:rsidRPr="00FA702F">
                    <w:rPr>
                      <w:rFonts w:asciiTheme="majorBidi" w:hAnsiTheme="majorBidi" w:cstheme="majorBidi"/>
                      <w:lang w:val="fr-FR"/>
                    </w:rPr>
                    <w:t>Études de préfaisabilité (minimum 2 projets prioritaires)</w:t>
                  </w:r>
                </w:p>
              </w:tc>
              <w:tc>
                <w:tcPr>
                  <w:tcW w:w="1926" w:type="pct"/>
                  <w:vAlign w:val="center"/>
                </w:tcPr>
                <w:p w14:paraId="50F3B79D" w14:textId="6F1E8814" w:rsidR="00E211CA" w:rsidRPr="00FA702F" w:rsidRDefault="00937283" w:rsidP="00E211CA">
                  <w:pPr>
                    <w:pStyle w:val="Paragraphedeliste"/>
                    <w:ind w:left="0"/>
                    <w:rPr>
                      <w:rFonts w:asciiTheme="majorBidi" w:hAnsiTheme="majorBidi" w:cstheme="majorBidi"/>
                      <w:lang w:val="fr-FR"/>
                    </w:rPr>
                  </w:pPr>
                  <w:r>
                    <w:rPr>
                      <w:rFonts w:asciiTheme="majorBidi" w:hAnsiTheme="majorBidi" w:cstheme="majorBidi"/>
                      <w:lang w:val="fr-FR"/>
                    </w:rPr>
                    <w:t>24</w:t>
                  </w:r>
                  <w:r w:rsidR="00E211CA" w:rsidRPr="00FA702F">
                    <w:rPr>
                      <w:rFonts w:asciiTheme="majorBidi" w:hAnsiTheme="majorBidi" w:cstheme="majorBidi"/>
                      <w:lang w:val="fr-FR"/>
                    </w:rPr>
                    <w:t xml:space="preserve"> semaines après la réunion de démarrage</w:t>
                  </w:r>
                </w:p>
              </w:tc>
            </w:tr>
            <w:tr w:rsidR="00E211CA" w:rsidRPr="0030288E" w14:paraId="14AE7233" w14:textId="77777777" w:rsidTr="009F17F7">
              <w:tc>
                <w:tcPr>
                  <w:tcW w:w="310" w:type="pct"/>
                </w:tcPr>
                <w:p w14:paraId="62EFFF7F" w14:textId="77777777" w:rsidR="00E211CA" w:rsidRPr="00FA702F" w:rsidRDefault="00E211CA" w:rsidP="00E211CA">
                  <w:pPr>
                    <w:pStyle w:val="Paragraphedeliste"/>
                    <w:ind w:left="0"/>
                    <w:rPr>
                      <w:rFonts w:asciiTheme="majorBidi" w:hAnsiTheme="majorBidi" w:cstheme="majorBidi"/>
                      <w:lang w:val="fr-FR"/>
                    </w:rPr>
                  </w:pPr>
                  <w:r w:rsidRPr="00FA702F">
                    <w:rPr>
                      <w:rFonts w:asciiTheme="majorBidi" w:hAnsiTheme="majorBidi" w:cstheme="majorBidi"/>
                      <w:lang w:val="fr-FR"/>
                    </w:rPr>
                    <w:t>9</w:t>
                  </w:r>
                </w:p>
              </w:tc>
              <w:tc>
                <w:tcPr>
                  <w:tcW w:w="2764" w:type="pct"/>
                </w:tcPr>
                <w:p w14:paraId="2C298B1F" w14:textId="77777777" w:rsidR="00E211CA" w:rsidRPr="00FA702F" w:rsidRDefault="00E211CA" w:rsidP="00E211CA">
                  <w:pPr>
                    <w:pStyle w:val="Paragraphedeliste"/>
                    <w:ind w:left="0"/>
                    <w:rPr>
                      <w:rFonts w:asciiTheme="majorBidi" w:hAnsiTheme="majorBidi" w:cstheme="majorBidi"/>
                      <w:lang w:val="fr-FR"/>
                    </w:rPr>
                  </w:pPr>
                  <w:r w:rsidRPr="00FA702F">
                    <w:rPr>
                      <w:rFonts w:asciiTheme="majorBidi" w:hAnsiTheme="majorBidi" w:cstheme="majorBidi"/>
                      <w:lang w:val="fr-FR"/>
                    </w:rPr>
                    <w:t xml:space="preserve">Rapport final préparatoire du NCAP </w:t>
                  </w:r>
                </w:p>
              </w:tc>
              <w:tc>
                <w:tcPr>
                  <w:tcW w:w="1926" w:type="pct"/>
                  <w:vAlign w:val="center"/>
                </w:tcPr>
                <w:p w14:paraId="50CAF1E3" w14:textId="5157B161" w:rsidR="00E211CA" w:rsidRPr="00FA702F" w:rsidRDefault="00937283" w:rsidP="00E211CA">
                  <w:pPr>
                    <w:pStyle w:val="Paragraphedeliste"/>
                    <w:ind w:left="0"/>
                    <w:rPr>
                      <w:rFonts w:asciiTheme="majorBidi" w:hAnsiTheme="majorBidi" w:cstheme="majorBidi"/>
                      <w:lang w:val="fr-FR"/>
                    </w:rPr>
                  </w:pPr>
                  <w:r>
                    <w:rPr>
                      <w:rFonts w:asciiTheme="majorBidi" w:hAnsiTheme="majorBidi" w:cstheme="majorBidi"/>
                      <w:lang w:val="fr-FR"/>
                    </w:rPr>
                    <w:t>24</w:t>
                  </w:r>
                  <w:r w:rsidR="00E211CA" w:rsidRPr="00FA702F">
                    <w:rPr>
                      <w:rFonts w:asciiTheme="majorBidi" w:hAnsiTheme="majorBidi" w:cstheme="majorBidi"/>
                      <w:lang w:val="fr-FR"/>
                    </w:rPr>
                    <w:t xml:space="preserve"> semaines après la réunion de démarrage</w:t>
                  </w:r>
                </w:p>
              </w:tc>
            </w:tr>
          </w:tbl>
          <w:p w14:paraId="5D11E8ED" w14:textId="172AA526" w:rsidR="00F61EDE" w:rsidRPr="004C37D6" w:rsidRDefault="00F61EDE" w:rsidP="000C14D9">
            <w:pPr>
              <w:ind w:right="163"/>
              <w:jc w:val="both"/>
              <w:rPr>
                <w:rFonts w:asciiTheme="majorBidi" w:hAnsiTheme="majorBidi" w:cstheme="majorBidi"/>
              </w:rPr>
            </w:pPr>
          </w:p>
        </w:tc>
      </w:tr>
    </w:tbl>
    <w:p w14:paraId="3C7998E9" w14:textId="73949AA3" w:rsidR="00B13EB9" w:rsidRDefault="00B13EB9" w:rsidP="00937283">
      <w:pPr>
        <w:rPr>
          <w:rFonts w:asciiTheme="majorBidi" w:hAnsiTheme="majorBidi" w:cstheme="majorBidi"/>
          <w:sz w:val="16"/>
          <w:szCs w:val="16"/>
        </w:rPr>
      </w:pPr>
    </w:p>
    <w:p w14:paraId="26FD5348" w14:textId="77777777" w:rsidR="00B13EB9" w:rsidRDefault="00B13EB9">
      <w:pPr>
        <w:rPr>
          <w:rFonts w:asciiTheme="majorBidi" w:hAnsiTheme="majorBidi" w:cstheme="majorBidi"/>
          <w:sz w:val="16"/>
          <w:szCs w:val="16"/>
        </w:rPr>
      </w:pPr>
      <w:r>
        <w:rPr>
          <w:rFonts w:asciiTheme="majorBidi" w:hAnsiTheme="majorBidi" w:cstheme="majorBidi"/>
          <w:sz w:val="16"/>
          <w:szCs w:val="16"/>
        </w:rPr>
        <w:br w:type="page"/>
      </w:r>
    </w:p>
    <w:p w14:paraId="0EDA9BB8" w14:textId="77777777" w:rsidR="00F61EDE" w:rsidRPr="008F5F06" w:rsidRDefault="00F61EDE" w:rsidP="00937283">
      <w:pPr>
        <w:rPr>
          <w:rFonts w:asciiTheme="majorBidi" w:hAnsiTheme="majorBidi" w:cstheme="majorBidi"/>
          <w:sz w:val="16"/>
          <w:szCs w:val="16"/>
        </w:rPr>
      </w:pPr>
    </w:p>
    <w:tbl>
      <w:tblPr>
        <w:tblW w:w="9945" w:type="dxa"/>
        <w:tblInd w:w="-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945"/>
      </w:tblGrid>
      <w:tr w:rsidR="00F61EDE" w:rsidRPr="004C37D6" w14:paraId="3898B15F" w14:textId="77777777" w:rsidTr="00E00FA1">
        <w:trPr>
          <w:trHeight w:val="300"/>
        </w:trPr>
        <w:tc>
          <w:tcPr>
            <w:tcW w:w="9945" w:type="dxa"/>
            <w:tcBorders>
              <w:top w:val="single" w:sz="12" w:space="0" w:color="auto"/>
              <w:left w:val="single" w:sz="12" w:space="0" w:color="auto"/>
              <w:bottom w:val="single" w:sz="12" w:space="0" w:color="auto"/>
              <w:right w:val="single" w:sz="12" w:space="0" w:color="auto"/>
            </w:tcBorders>
            <w:shd w:val="clear" w:color="auto" w:fill="DFDFDF"/>
            <w:vAlign w:val="center"/>
            <w:hideMark/>
          </w:tcPr>
          <w:p w14:paraId="1FEBEABA" w14:textId="77777777" w:rsidR="00F61EDE" w:rsidRPr="004C37D6" w:rsidRDefault="00F61EDE" w:rsidP="00F61EDE">
            <w:pPr>
              <w:numPr>
                <w:ilvl w:val="0"/>
                <w:numId w:val="4"/>
              </w:numPr>
              <w:divId w:val="1578326345"/>
              <w:rPr>
                <w:rFonts w:asciiTheme="majorBidi" w:hAnsiTheme="majorBidi" w:cstheme="majorBidi"/>
              </w:rPr>
            </w:pPr>
            <w:r w:rsidRPr="004C37D6">
              <w:rPr>
                <w:rFonts w:asciiTheme="majorBidi" w:hAnsiTheme="majorBidi" w:cstheme="majorBidi"/>
                <w:b/>
                <w:bCs/>
              </w:rPr>
              <w:t>Durée et calendrier de la mission</w:t>
            </w:r>
          </w:p>
        </w:tc>
      </w:tr>
      <w:tr w:rsidR="00F61EDE" w:rsidRPr="004C37D6" w14:paraId="6D2BF17A" w14:textId="77777777" w:rsidTr="00E00FA1">
        <w:trPr>
          <w:trHeight w:val="300"/>
        </w:trPr>
        <w:tc>
          <w:tcPr>
            <w:tcW w:w="9945" w:type="dxa"/>
            <w:tcBorders>
              <w:top w:val="single" w:sz="12" w:space="0" w:color="auto"/>
              <w:left w:val="single" w:sz="12" w:space="0" w:color="auto"/>
              <w:bottom w:val="single" w:sz="6" w:space="0" w:color="auto"/>
              <w:right w:val="single" w:sz="12" w:space="0" w:color="auto"/>
            </w:tcBorders>
            <w:vAlign w:val="center"/>
            <w:hideMark/>
          </w:tcPr>
          <w:p w14:paraId="4B515888" w14:textId="19498F54" w:rsidR="00CA4347" w:rsidRPr="00FA702F" w:rsidRDefault="00CA4347" w:rsidP="00CA4347">
            <w:pPr>
              <w:pStyle w:val="Paragraphedeliste"/>
              <w:numPr>
                <w:ilvl w:val="0"/>
                <w:numId w:val="17"/>
              </w:numPr>
              <w:spacing w:after="0" w:line="240" w:lineRule="auto"/>
              <w:contextualSpacing w:val="0"/>
              <w:rPr>
                <w:rFonts w:asciiTheme="majorBidi" w:hAnsiTheme="majorBidi" w:cstheme="majorBidi"/>
              </w:rPr>
            </w:pPr>
            <w:r w:rsidRPr="006EA627">
              <w:rPr>
                <w:rFonts w:asciiTheme="majorBidi" w:hAnsiTheme="majorBidi" w:cstheme="majorBidi"/>
              </w:rPr>
              <w:t xml:space="preserve">La mission s’étendra sur </w:t>
            </w:r>
            <w:r>
              <w:rPr>
                <w:rFonts w:asciiTheme="majorBidi" w:hAnsiTheme="majorBidi" w:cstheme="majorBidi"/>
              </w:rPr>
              <w:t xml:space="preserve">6 </w:t>
            </w:r>
            <w:r w:rsidRPr="006EA627">
              <w:rPr>
                <w:rFonts w:asciiTheme="majorBidi" w:hAnsiTheme="majorBidi" w:cstheme="majorBidi"/>
              </w:rPr>
              <w:t xml:space="preserve">mois à compter de </w:t>
            </w:r>
            <w:r w:rsidR="00B13EB9">
              <w:rPr>
                <w:rFonts w:asciiTheme="majorBidi" w:hAnsiTheme="majorBidi" w:cstheme="majorBidi"/>
              </w:rPr>
              <w:t>Juin</w:t>
            </w:r>
            <w:r w:rsidRPr="00CA4347">
              <w:rPr>
                <w:rFonts w:asciiTheme="majorBidi" w:hAnsiTheme="majorBidi" w:cstheme="majorBidi"/>
              </w:rPr>
              <w:t xml:space="preserve"> 2026.</w:t>
            </w:r>
          </w:p>
          <w:p w14:paraId="79854DD4" w14:textId="0547814E" w:rsidR="00CA4347" w:rsidRPr="00101A2C" w:rsidRDefault="00CA4347" w:rsidP="00101A2C">
            <w:pPr>
              <w:pStyle w:val="Paragraphedeliste"/>
              <w:numPr>
                <w:ilvl w:val="0"/>
                <w:numId w:val="17"/>
              </w:numPr>
              <w:spacing w:after="0" w:line="240" w:lineRule="auto"/>
              <w:contextualSpacing w:val="0"/>
              <w:rPr>
                <w:rFonts w:asciiTheme="majorBidi" w:hAnsiTheme="majorBidi" w:cstheme="majorBidi"/>
              </w:rPr>
            </w:pPr>
            <w:r w:rsidRPr="00FA702F">
              <w:rPr>
                <w:rFonts w:asciiTheme="majorBidi" w:hAnsiTheme="majorBidi" w:cstheme="majorBidi"/>
              </w:rPr>
              <w:t xml:space="preserve">Les sessions de formations sont prévues pour le début du mois de </w:t>
            </w:r>
            <w:r w:rsidR="00B13EB9">
              <w:rPr>
                <w:rFonts w:asciiTheme="majorBidi" w:hAnsiTheme="majorBidi" w:cstheme="majorBidi"/>
              </w:rPr>
              <w:t>Juillet</w:t>
            </w:r>
            <w:r w:rsidRPr="00FA702F">
              <w:rPr>
                <w:rFonts w:asciiTheme="majorBidi" w:hAnsiTheme="majorBidi" w:cstheme="majorBidi"/>
              </w:rPr>
              <w:t xml:space="preserve"> 2026.</w:t>
            </w:r>
          </w:p>
          <w:p w14:paraId="2F97C9F8" w14:textId="447D3253" w:rsidR="0054721A" w:rsidRPr="004C37D6" w:rsidRDefault="0054721A" w:rsidP="00F61EDE">
            <w:pPr>
              <w:rPr>
                <w:rFonts w:asciiTheme="majorBidi" w:hAnsiTheme="majorBidi" w:cstheme="majorBidi"/>
              </w:rPr>
            </w:pPr>
          </w:p>
        </w:tc>
      </w:tr>
    </w:tbl>
    <w:p w14:paraId="11398BD4" w14:textId="21F24768" w:rsidR="00F61EDE" w:rsidRDefault="00F61EDE" w:rsidP="00792C41">
      <w:pPr>
        <w:spacing w:after="0"/>
        <w:rPr>
          <w:rFonts w:asciiTheme="majorBidi" w:hAnsiTheme="majorBidi" w:cstheme="majorBidi"/>
        </w:rPr>
      </w:pPr>
      <w:r w:rsidRPr="004C37D6">
        <w:rPr>
          <w:rFonts w:asciiTheme="majorBidi" w:hAnsiTheme="majorBidi" w:cstheme="majorBidi"/>
        </w:rPr>
        <w:t>  </w:t>
      </w:r>
    </w:p>
    <w:p w14:paraId="608DF89B" w14:textId="77777777" w:rsidR="00B75F53" w:rsidRPr="004C37D6" w:rsidRDefault="00B75F53" w:rsidP="00792C41">
      <w:pPr>
        <w:spacing w:after="0"/>
        <w:rPr>
          <w:rFonts w:asciiTheme="majorBidi" w:hAnsiTheme="majorBidi" w:cstheme="majorBidi"/>
        </w:rPr>
      </w:pPr>
    </w:p>
    <w:tbl>
      <w:tblPr>
        <w:tblW w:w="9945" w:type="dxa"/>
        <w:tblInd w:w="-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945"/>
      </w:tblGrid>
      <w:tr w:rsidR="00F61EDE" w:rsidRPr="004C37D6" w14:paraId="49DEDA37" w14:textId="77777777" w:rsidTr="00853F0D">
        <w:trPr>
          <w:trHeight w:val="300"/>
        </w:trPr>
        <w:tc>
          <w:tcPr>
            <w:tcW w:w="9945" w:type="dxa"/>
            <w:tcBorders>
              <w:top w:val="single" w:sz="12" w:space="0" w:color="auto"/>
              <w:left w:val="single" w:sz="12" w:space="0" w:color="auto"/>
              <w:bottom w:val="single" w:sz="12" w:space="0" w:color="auto"/>
              <w:right w:val="single" w:sz="12" w:space="0" w:color="auto"/>
            </w:tcBorders>
            <w:shd w:val="clear" w:color="auto" w:fill="DFDFDF"/>
            <w:vAlign w:val="center"/>
            <w:hideMark/>
          </w:tcPr>
          <w:p w14:paraId="67B5F0AC" w14:textId="77777777" w:rsidR="00F61EDE" w:rsidRPr="004C37D6" w:rsidRDefault="00F61EDE" w:rsidP="00F61EDE">
            <w:pPr>
              <w:numPr>
                <w:ilvl w:val="0"/>
                <w:numId w:val="6"/>
              </w:numPr>
              <w:divId w:val="775443100"/>
              <w:rPr>
                <w:rFonts w:asciiTheme="majorBidi" w:hAnsiTheme="majorBidi" w:cstheme="majorBidi"/>
              </w:rPr>
            </w:pPr>
            <w:r w:rsidRPr="004C37D6">
              <w:rPr>
                <w:rFonts w:asciiTheme="majorBidi" w:hAnsiTheme="majorBidi" w:cstheme="majorBidi"/>
                <w:b/>
                <w:bCs/>
              </w:rPr>
              <w:t>Contribution de la Banque et dispositions institutionnelles</w:t>
            </w:r>
          </w:p>
        </w:tc>
      </w:tr>
      <w:tr w:rsidR="00F61EDE" w:rsidRPr="004C37D6" w14:paraId="3ECEFE9C" w14:textId="77777777" w:rsidTr="00853F0D">
        <w:trPr>
          <w:trHeight w:val="300"/>
        </w:trPr>
        <w:tc>
          <w:tcPr>
            <w:tcW w:w="9945" w:type="dxa"/>
            <w:tcBorders>
              <w:top w:val="single" w:sz="12" w:space="0" w:color="auto"/>
              <w:left w:val="single" w:sz="12" w:space="0" w:color="auto"/>
              <w:bottom w:val="single" w:sz="4" w:space="0" w:color="auto"/>
              <w:right w:val="single" w:sz="12" w:space="0" w:color="auto"/>
            </w:tcBorders>
            <w:vAlign w:val="center"/>
          </w:tcPr>
          <w:p w14:paraId="58049124" w14:textId="56EC54DB" w:rsidR="002B0584" w:rsidRDefault="002B0584" w:rsidP="002B0584">
            <w:pPr>
              <w:rPr>
                <w:rFonts w:asciiTheme="majorBidi" w:hAnsiTheme="majorBidi" w:cstheme="majorBidi"/>
                <w:lang w:val="fr-TN"/>
              </w:rPr>
            </w:pPr>
            <w:r w:rsidRPr="002B0584">
              <w:rPr>
                <w:rFonts w:asciiTheme="majorBidi" w:hAnsiTheme="majorBidi" w:cstheme="majorBidi"/>
                <w:lang w:val="fr-TN"/>
              </w:rPr>
              <w:t xml:space="preserve">Sur le plan institutionnel, la mission sera mise en œuvre en étroite collaboration avec </w:t>
            </w:r>
            <w:r>
              <w:rPr>
                <w:rFonts w:asciiTheme="majorBidi" w:hAnsiTheme="majorBidi" w:cstheme="majorBidi"/>
                <w:lang w:val="fr-TN"/>
              </w:rPr>
              <w:t xml:space="preserve">l’ANME </w:t>
            </w:r>
            <w:r w:rsidRPr="002B0584">
              <w:rPr>
                <w:rFonts w:asciiTheme="majorBidi" w:hAnsiTheme="majorBidi" w:cstheme="majorBidi"/>
                <w:lang w:val="fr-TN"/>
              </w:rPr>
              <w:t xml:space="preserve">afin d’assurer l’alignement avec les priorités stratégiques nationales et les exigences des partenaires. </w:t>
            </w:r>
          </w:p>
          <w:p w14:paraId="210539DA" w14:textId="6615F5FD" w:rsidR="002B0584" w:rsidRPr="002B0584" w:rsidRDefault="002B0584" w:rsidP="002B0584">
            <w:pPr>
              <w:rPr>
                <w:rFonts w:asciiTheme="majorBidi" w:hAnsiTheme="majorBidi" w:cstheme="majorBidi"/>
                <w:lang w:val="fr-TN"/>
              </w:rPr>
            </w:pPr>
            <w:r>
              <w:rPr>
                <w:rFonts w:asciiTheme="majorBidi" w:hAnsiTheme="majorBidi" w:cstheme="majorBidi"/>
                <w:lang w:val="fr-TN"/>
              </w:rPr>
              <w:t>L’ANME</w:t>
            </w:r>
            <w:r w:rsidRPr="002B0584">
              <w:rPr>
                <w:rFonts w:asciiTheme="majorBidi" w:hAnsiTheme="majorBidi" w:cstheme="majorBidi"/>
                <w:lang w:val="fr-TN"/>
              </w:rPr>
              <w:t xml:space="preserve"> assurera la supervision générale de la mission et facilitera la coordination avec les principales parties prenantes du projet. Elle veillera à la validation des livrables conformément aux termes de référence et aux exigences contractuelles.</w:t>
            </w:r>
          </w:p>
          <w:p w14:paraId="056640C2" w14:textId="672B58D5" w:rsidR="0054721A" w:rsidRPr="00786650" w:rsidRDefault="002B0584" w:rsidP="00853F0D">
            <w:pPr>
              <w:rPr>
                <w:rFonts w:asciiTheme="majorBidi" w:hAnsiTheme="majorBidi" w:cstheme="majorBidi"/>
                <w:lang w:val="fr-TN"/>
              </w:rPr>
            </w:pPr>
            <w:r w:rsidRPr="002B0584">
              <w:rPr>
                <w:rFonts w:asciiTheme="majorBidi" w:hAnsiTheme="majorBidi" w:cstheme="majorBidi"/>
                <w:lang w:val="fr-TN"/>
              </w:rPr>
              <w:t xml:space="preserve">La Banque désignera un point focal chargé du suivi technique et administratif de la mission. </w:t>
            </w:r>
          </w:p>
        </w:tc>
      </w:tr>
    </w:tbl>
    <w:p w14:paraId="260A7FFD" w14:textId="77777777" w:rsidR="00F61EDE" w:rsidRPr="004C37D6" w:rsidRDefault="00F61EDE" w:rsidP="00F61EDE">
      <w:pPr>
        <w:rPr>
          <w:rFonts w:asciiTheme="majorBidi" w:hAnsiTheme="majorBidi" w:cstheme="majorBidi"/>
        </w:rPr>
      </w:pPr>
      <w:r w:rsidRPr="004C37D6">
        <w:rPr>
          <w:rFonts w:asciiTheme="majorBidi" w:hAnsiTheme="majorBidi" w:cstheme="majorBidi"/>
        </w:rPr>
        <w:t> </w:t>
      </w:r>
    </w:p>
    <w:tbl>
      <w:tblPr>
        <w:tblW w:w="9945" w:type="dxa"/>
        <w:tblInd w:w="-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945"/>
      </w:tblGrid>
      <w:tr w:rsidR="00F61EDE" w:rsidRPr="004C37D6" w14:paraId="41AAE4E4" w14:textId="77777777" w:rsidTr="00E00FA1">
        <w:trPr>
          <w:trHeight w:val="300"/>
        </w:trPr>
        <w:tc>
          <w:tcPr>
            <w:tcW w:w="9945" w:type="dxa"/>
            <w:tcBorders>
              <w:top w:val="single" w:sz="12" w:space="0" w:color="auto"/>
              <w:left w:val="single" w:sz="12" w:space="0" w:color="auto"/>
              <w:bottom w:val="single" w:sz="12" w:space="0" w:color="auto"/>
              <w:right w:val="single" w:sz="12" w:space="0" w:color="auto"/>
            </w:tcBorders>
            <w:shd w:val="clear" w:color="auto" w:fill="DFDFDF"/>
            <w:vAlign w:val="center"/>
            <w:hideMark/>
          </w:tcPr>
          <w:p w14:paraId="61C4457E" w14:textId="0AFE59BF" w:rsidR="00F61EDE" w:rsidRPr="004C37D6" w:rsidRDefault="00F61EDE" w:rsidP="00F61EDE">
            <w:pPr>
              <w:numPr>
                <w:ilvl w:val="0"/>
                <w:numId w:val="7"/>
              </w:numPr>
              <w:divId w:val="269358755"/>
              <w:rPr>
                <w:rFonts w:asciiTheme="majorBidi" w:hAnsiTheme="majorBidi" w:cstheme="majorBidi"/>
              </w:rPr>
            </w:pPr>
            <w:r w:rsidRPr="004C37D6">
              <w:rPr>
                <w:rFonts w:asciiTheme="majorBidi" w:hAnsiTheme="majorBidi" w:cstheme="majorBidi"/>
              </w:rPr>
              <w:t> </w:t>
            </w:r>
            <w:r w:rsidRPr="004C37D6">
              <w:rPr>
                <w:rFonts w:asciiTheme="majorBidi" w:hAnsiTheme="majorBidi" w:cstheme="majorBidi"/>
                <w:b/>
                <w:bCs/>
              </w:rPr>
              <w:t>Lieu d’affectation</w:t>
            </w:r>
          </w:p>
        </w:tc>
      </w:tr>
      <w:tr w:rsidR="00F61EDE" w:rsidRPr="004C37D6" w14:paraId="3C5A645D" w14:textId="77777777" w:rsidTr="00E00FA1">
        <w:trPr>
          <w:trHeight w:val="300"/>
        </w:trPr>
        <w:tc>
          <w:tcPr>
            <w:tcW w:w="9945" w:type="dxa"/>
            <w:tcBorders>
              <w:top w:val="single" w:sz="12" w:space="0" w:color="auto"/>
              <w:left w:val="single" w:sz="12" w:space="0" w:color="auto"/>
              <w:bottom w:val="single" w:sz="6" w:space="0" w:color="auto"/>
              <w:right w:val="single" w:sz="12" w:space="0" w:color="auto"/>
            </w:tcBorders>
            <w:vAlign w:val="center"/>
            <w:hideMark/>
          </w:tcPr>
          <w:p w14:paraId="541BCACE" w14:textId="71824479" w:rsidR="00F61EDE" w:rsidRPr="004C37D6" w:rsidRDefault="00F61EDE" w:rsidP="00F61EDE">
            <w:pPr>
              <w:rPr>
                <w:rFonts w:asciiTheme="majorBidi" w:hAnsiTheme="majorBidi" w:cstheme="majorBidi"/>
              </w:rPr>
            </w:pPr>
            <w:r w:rsidRPr="004C37D6">
              <w:rPr>
                <w:rFonts w:asciiTheme="majorBidi" w:hAnsiTheme="majorBidi" w:cstheme="majorBidi"/>
              </w:rPr>
              <w:t> </w:t>
            </w:r>
            <w:r w:rsidR="004400A9">
              <w:rPr>
                <w:rFonts w:asciiTheme="majorBidi" w:hAnsiTheme="majorBidi" w:cstheme="majorBidi"/>
              </w:rPr>
              <w:t>Le lieu d’affectation est Tunis</w:t>
            </w:r>
          </w:p>
          <w:p w14:paraId="494021B8" w14:textId="698791D2" w:rsidR="0054721A" w:rsidRPr="004C37D6" w:rsidRDefault="0054721A" w:rsidP="00F61EDE">
            <w:pPr>
              <w:rPr>
                <w:rFonts w:asciiTheme="majorBidi" w:hAnsiTheme="majorBidi" w:cstheme="majorBidi"/>
              </w:rPr>
            </w:pPr>
          </w:p>
        </w:tc>
      </w:tr>
    </w:tbl>
    <w:p w14:paraId="72C9196D" w14:textId="4380334B" w:rsidR="00F61EDE" w:rsidRPr="00853F0D" w:rsidRDefault="00F61EDE" w:rsidP="00F61EDE">
      <w:pPr>
        <w:rPr>
          <w:rFonts w:asciiTheme="majorBidi" w:hAnsiTheme="majorBidi" w:cstheme="majorBidi"/>
          <w:sz w:val="14"/>
          <w:szCs w:val="14"/>
        </w:rPr>
      </w:pPr>
    </w:p>
    <w:tbl>
      <w:tblPr>
        <w:tblW w:w="9945" w:type="dxa"/>
        <w:tblInd w:w="-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945"/>
      </w:tblGrid>
      <w:tr w:rsidR="00F61EDE" w:rsidRPr="004C37D6" w14:paraId="6574041C" w14:textId="77777777" w:rsidTr="00E00FA1">
        <w:trPr>
          <w:trHeight w:val="300"/>
        </w:trPr>
        <w:tc>
          <w:tcPr>
            <w:tcW w:w="9945" w:type="dxa"/>
            <w:tcBorders>
              <w:top w:val="single" w:sz="12" w:space="0" w:color="auto"/>
              <w:left w:val="single" w:sz="12" w:space="0" w:color="auto"/>
              <w:bottom w:val="single" w:sz="12" w:space="0" w:color="auto"/>
              <w:right w:val="single" w:sz="12" w:space="0" w:color="auto"/>
            </w:tcBorders>
            <w:shd w:val="clear" w:color="auto" w:fill="DFDFDF"/>
            <w:vAlign w:val="center"/>
            <w:hideMark/>
          </w:tcPr>
          <w:p w14:paraId="0B94C5C6" w14:textId="79563C94" w:rsidR="00F61EDE" w:rsidRPr="004C37D6" w:rsidRDefault="00F61EDE" w:rsidP="00F61EDE">
            <w:pPr>
              <w:numPr>
                <w:ilvl w:val="0"/>
                <w:numId w:val="8"/>
              </w:numPr>
              <w:divId w:val="1241254026"/>
              <w:rPr>
                <w:rFonts w:asciiTheme="majorBidi" w:hAnsiTheme="majorBidi" w:cstheme="majorBidi"/>
              </w:rPr>
            </w:pPr>
            <w:r w:rsidRPr="004C37D6">
              <w:rPr>
                <w:rFonts w:asciiTheme="majorBidi" w:hAnsiTheme="majorBidi" w:cstheme="majorBidi"/>
              </w:rPr>
              <w:t> </w:t>
            </w:r>
            <w:r w:rsidR="00813519" w:rsidRPr="004C37D6">
              <w:rPr>
                <w:rFonts w:asciiTheme="majorBidi" w:hAnsiTheme="majorBidi" w:cstheme="majorBidi"/>
                <w:b/>
                <w:bCs/>
              </w:rPr>
              <w:t>Compétences spécialisées essentielles / Connaissances / Aptitudes</w:t>
            </w:r>
          </w:p>
        </w:tc>
      </w:tr>
      <w:tr w:rsidR="00C61D10" w:rsidRPr="004C37D6" w14:paraId="2C5EDD19" w14:textId="77777777" w:rsidTr="00E00FA1">
        <w:trPr>
          <w:trHeight w:val="300"/>
        </w:trPr>
        <w:tc>
          <w:tcPr>
            <w:tcW w:w="9945" w:type="dxa"/>
            <w:tcBorders>
              <w:top w:val="nil"/>
              <w:left w:val="single" w:sz="12" w:space="0" w:color="auto"/>
              <w:bottom w:val="single" w:sz="12" w:space="0" w:color="auto"/>
              <w:right w:val="single" w:sz="12" w:space="0" w:color="auto"/>
            </w:tcBorders>
            <w:vAlign w:val="center"/>
            <w:hideMark/>
          </w:tcPr>
          <w:p w14:paraId="0861F2FB" w14:textId="77777777" w:rsidR="00C61D10" w:rsidRPr="004E5F50" w:rsidRDefault="00C61D10" w:rsidP="00C61D10">
            <w:pPr>
              <w:rPr>
                <w:rFonts w:asciiTheme="majorBidi" w:hAnsiTheme="majorBidi" w:cstheme="majorBidi"/>
                <w:b/>
                <w:bCs/>
              </w:rPr>
            </w:pPr>
            <w:r>
              <w:rPr>
                <w:rFonts w:asciiTheme="majorBidi" w:hAnsiTheme="majorBidi" w:cstheme="majorBidi"/>
              </w:rPr>
              <w:t xml:space="preserve"> </w:t>
            </w:r>
            <w:r w:rsidRPr="004E5F50">
              <w:rPr>
                <w:rFonts w:asciiTheme="majorBidi" w:hAnsiTheme="majorBidi" w:cstheme="majorBidi"/>
                <w:b/>
                <w:bCs/>
              </w:rPr>
              <w:t>Le volume de travail est de 8 hommes mois</w:t>
            </w:r>
          </w:p>
          <w:p w14:paraId="30B32CF3" w14:textId="77777777" w:rsidR="00C61D10" w:rsidRPr="00FA702F" w:rsidRDefault="00C61D10" w:rsidP="00C61D10">
            <w:pPr>
              <w:rPr>
                <w:rFonts w:asciiTheme="majorBidi" w:hAnsiTheme="majorBidi" w:cstheme="majorBidi"/>
              </w:rPr>
            </w:pPr>
            <w:r w:rsidRPr="004C37D6">
              <w:rPr>
                <w:rFonts w:asciiTheme="majorBidi" w:hAnsiTheme="majorBidi" w:cstheme="majorBidi"/>
              </w:rPr>
              <w:t> </w:t>
            </w:r>
            <w:r w:rsidRPr="00FA702F">
              <w:rPr>
                <w:rFonts w:asciiTheme="majorBidi" w:hAnsiTheme="majorBidi" w:cstheme="majorBidi"/>
              </w:rPr>
              <w:t>Le bureau d’études devra inclure des compétences dans les domaines suivants</w:t>
            </w:r>
          </w:p>
          <w:tbl>
            <w:tblPr>
              <w:tblStyle w:val="Grilledutableau"/>
              <w:tblW w:w="4742" w:type="pct"/>
              <w:tblInd w:w="355" w:type="dxa"/>
              <w:tblLook w:val="04A0" w:firstRow="1" w:lastRow="0" w:firstColumn="1" w:lastColumn="0" w:noHBand="0" w:noVBand="1"/>
            </w:tblPr>
            <w:tblGrid>
              <w:gridCol w:w="463"/>
              <w:gridCol w:w="1585"/>
              <w:gridCol w:w="2420"/>
              <w:gridCol w:w="2132"/>
              <w:gridCol w:w="2794"/>
            </w:tblGrid>
            <w:tr w:rsidR="00E00FA1" w:rsidRPr="00E00FA1" w14:paraId="36F4B67C" w14:textId="77777777" w:rsidTr="004E5F50">
              <w:tc>
                <w:tcPr>
                  <w:tcW w:w="246" w:type="pct"/>
                  <w:vAlign w:val="center"/>
                </w:tcPr>
                <w:p w14:paraId="64D02EBB" w14:textId="77777777" w:rsidR="00C61D10" w:rsidRPr="00E00FA1" w:rsidRDefault="00C61D10" w:rsidP="00C61D10">
                  <w:pPr>
                    <w:pStyle w:val="Paragraphedeliste"/>
                    <w:ind w:left="0"/>
                    <w:jc w:val="center"/>
                    <w:rPr>
                      <w:rFonts w:asciiTheme="majorBidi" w:hAnsiTheme="majorBidi" w:cstheme="majorBidi"/>
                      <w:b/>
                      <w:bCs/>
                      <w:lang w:val="fr-FR"/>
                    </w:rPr>
                  </w:pPr>
                  <w:r w:rsidRPr="00E00FA1">
                    <w:rPr>
                      <w:rFonts w:asciiTheme="majorBidi" w:hAnsiTheme="majorBidi" w:cstheme="majorBidi"/>
                      <w:b/>
                      <w:bCs/>
                      <w:lang w:val="fr-FR"/>
                    </w:rPr>
                    <w:t>N°</w:t>
                  </w:r>
                </w:p>
              </w:tc>
              <w:tc>
                <w:tcPr>
                  <w:tcW w:w="844" w:type="pct"/>
                  <w:vAlign w:val="center"/>
                </w:tcPr>
                <w:p w14:paraId="219DAE93" w14:textId="77777777" w:rsidR="00C61D10" w:rsidRPr="00E00FA1" w:rsidRDefault="00C61D10" w:rsidP="00C61D10">
                  <w:pPr>
                    <w:pStyle w:val="Paragraphedeliste"/>
                    <w:ind w:left="0"/>
                    <w:jc w:val="center"/>
                    <w:rPr>
                      <w:rFonts w:asciiTheme="majorBidi" w:hAnsiTheme="majorBidi" w:cstheme="majorBidi"/>
                      <w:lang w:val="fr-FR"/>
                    </w:rPr>
                  </w:pPr>
                  <w:r w:rsidRPr="00E00FA1">
                    <w:rPr>
                      <w:rFonts w:asciiTheme="majorBidi" w:hAnsiTheme="majorBidi" w:cstheme="majorBidi"/>
                      <w:lang w:val="fr-FR"/>
                    </w:rPr>
                    <w:t>Profil Expert</w:t>
                  </w:r>
                </w:p>
              </w:tc>
              <w:tc>
                <w:tcPr>
                  <w:tcW w:w="1288" w:type="pct"/>
                  <w:vAlign w:val="center"/>
                </w:tcPr>
                <w:p w14:paraId="393F13CC" w14:textId="77777777" w:rsidR="00C61D10" w:rsidRPr="00E00FA1" w:rsidRDefault="00C61D10" w:rsidP="00C61D10">
                  <w:pPr>
                    <w:pStyle w:val="Paragraphedeliste"/>
                    <w:ind w:left="0"/>
                    <w:jc w:val="center"/>
                    <w:rPr>
                      <w:rFonts w:asciiTheme="majorBidi" w:hAnsiTheme="majorBidi" w:cstheme="majorBidi"/>
                      <w:b/>
                      <w:bCs/>
                      <w:lang w:val="fr-FR"/>
                    </w:rPr>
                  </w:pPr>
                  <w:r w:rsidRPr="00E00FA1">
                    <w:rPr>
                      <w:rFonts w:asciiTheme="majorBidi" w:hAnsiTheme="majorBidi" w:cstheme="majorBidi"/>
                      <w:b/>
                      <w:bCs/>
                      <w:lang w:val="fr-FR"/>
                    </w:rPr>
                    <w:t>Rôle</w:t>
                  </w:r>
                </w:p>
              </w:tc>
              <w:tc>
                <w:tcPr>
                  <w:tcW w:w="1135" w:type="pct"/>
                  <w:vAlign w:val="center"/>
                </w:tcPr>
                <w:p w14:paraId="43E73D25" w14:textId="77777777" w:rsidR="00C61D10" w:rsidRPr="00E00FA1" w:rsidRDefault="00C61D10" w:rsidP="00C61D10">
                  <w:pPr>
                    <w:pStyle w:val="Paragraphedeliste"/>
                    <w:ind w:left="0"/>
                    <w:jc w:val="center"/>
                    <w:rPr>
                      <w:rFonts w:asciiTheme="majorBidi" w:hAnsiTheme="majorBidi" w:cstheme="majorBidi"/>
                      <w:b/>
                      <w:bCs/>
                      <w:lang w:val="fr-FR"/>
                    </w:rPr>
                  </w:pPr>
                  <w:r w:rsidRPr="00E00FA1">
                    <w:rPr>
                      <w:rFonts w:asciiTheme="majorBidi" w:hAnsiTheme="majorBidi" w:cstheme="majorBidi"/>
                      <w:b/>
                      <w:bCs/>
                      <w:lang w:val="fr-FR"/>
                    </w:rPr>
                    <w:t xml:space="preserve">Qualification </w:t>
                  </w:r>
                </w:p>
              </w:tc>
              <w:tc>
                <w:tcPr>
                  <w:tcW w:w="1488" w:type="pct"/>
                  <w:vAlign w:val="center"/>
                </w:tcPr>
                <w:p w14:paraId="19218B96" w14:textId="77777777" w:rsidR="00C61D10" w:rsidRPr="00E00FA1" w:rsidRDefault="00C61D10" w:rsidP="00C61D10">
                  <w:pPr>
                    <w:pStyle w:val="Paragraphedeliste"/>
                    <w:ind w:left="0"/>
                    <w:jc w:val="center"/>
                    <w:rPr>
                      <w:rFonts w:asciiTheme="majorBidi" w:hAnsiTheme="majorBidi" w:cstheme="majorBidi"/>
                      <w:b/>
                      <w:bCs/>
                      <w:lang w:val="fr-FR"/>
                    </w:rPr>
                  </w:pPr>
                  <w:r w:rsidRPr="00E00FA1">
                    <w:rPr>
                      <w:rFonts w:asciiTheme="majorBidi" w:hAnsiTheme="majorBidi" w:cstheme="majorBidi"/>
                      <w:b/>
                      <w:bCs/>
                      <w:lang w:val="fr-FR"/>
                    </w:rPr>
                    <w:t>Expérience</w:t>
                  </w:r>
                </w:p>
              </w:tc>
            </w:tr>
            <w:tr w:rsidR="00E00FA1" w:rsidRPr="00E00FA1" w14:paraId="18000EE9" w14:textId="77777777" w:rsidTr="004E5F50">
              <w:tc>
                <w:tcPr>
                  <w:tcW w:w="246" w:type="pct"/>
                  <w:vAlign w:val="center"/>
                </w:tcPr>
                <w:p w14:paraId="65098757" w14:textId="77777777" w:rsidR="00C61D10" w:rsidRPr="00E00FA1" w:rsidRDefault="00C61D10" w:rsidP="00C61D10">
                  <w:pPr>
                    <w:pStyle w:val="Paragraphedeliste"/>
                    <w:ind w:left="0"/>
                    <w:rPr>
                      <w:rFonts w:asciiTheme="majorBidi" w:hAnsiTheme="majorBidi" w:cstheme="majorBidi"/>
                      <w:lang w:val="fr-FR"/>
                    </w:rPr>
                  </w:pPr>
                  <w:r w:rsidRPr="00E00FA1">
                    <w:rPr>
                      <w:rFonts w:asciiTheme="majorBidi" w:hAnsiTheme="majorBidi" w:cstheme="majorBidi"/>
                      <w:lang w:val="fr-FR"/>
                    </w:rPr>
                    <w:t>1</w:t>
                  </w:r>
                </w:p>
              </w:tc>
              <w:tc>
                <w:tcPr>
                  <w:tcW w:w="844" w:type="pct"/>
                  <w:vAlign w:val="center"/>
                </w:tcPr>
                <w:p w14:paraId="3999FBB5" w14:textId="77777777" w:rsidR="00C61D10" w:rsidRPr="00E00FA1" w:rsidRDefault="00C61D10" w:rsidP="00C61D10">
                  <w:pPr>
                    <w:pStyle w:val="Paragraphedeliste"/>
                    <w:ind w:left="0"/>
                    <w:rPr>
                      <w:rFonts w:asciiTheme="majorBidi" w:hAnsiTheme="majorBidi" w:cstheme="majorBidi"/>
                      <w:lang w:val="fr-FR"/>
                    </w:rPr>
                  </w:pPr>
                  <w:r w:rsidRPr="00E00FA1">
                    <w:rPr>
                      <w:rFonts w:asciiTheme="majorBidi" w:hAnsiTheme="majorBidi" w:cstheme="majorBidi"/>
                      <w:lang w:val="fr-FR"/>
                    </w:rPr>
                    <w:t>Chef d’équipe /Expert en efficacité énergétique et formateur en froid</w:t>
                  </w:r>
                </w:p>
              </w:tc>
              <w:tc>
                <w:tcPr>
                  <w:tcW w:w="1288" w:type="pct"/>
                  <w:vAlign w:val="center"/>
                </w:tcPr>
                <w:p w14:paraId="635A2632" w14:textId="77777777" w:rsidR="00C61D10" w:rsidRPr="00E00FA1" w:rsidRDefault="00C61D10" w:rsidP="00C61D10">
                  <w:pPr>
                    <w:rPr>
                      <w:rFonts w:asciiTheme="majorBidi" w:hAnsiTheme="majorBidi" w:cstheme="majorBidi"/>
                      <w:lang w:val="fr-FR"/>
                    </w:rPr>
                  </w:pPr>
                  <w:r w:rsidRPr="00E00FA1">
                    <w:rPr>
                      <w:rFonts w:asciiTheme="majorBidi" w:hAnsiTheme="majorBidi" w:cstheme="majorBidi"/>
                      <w:lang w:val="fr-FR"/>
                    </w:rPr>
                    <w:t>La coordination globale de la mission, supervision technique des composantes, interface avec l’ANME et la Banque</w:t>
                  </w:r>
                </w:p>
                <w:p w14:paraId="14782508" w14:textId="77777777" w:rsidR="00C61D10" w:rsidRPr="00E00FA1" w:rsidRDefault="00C61D10" w:rsidP="00C61D10">
                  <w:pPr>
                    <w:rPr>
                      <w:rFonts w:asciiTheme="majorBidi" w:hAnsiTheme="majorBidi" w:cstheme="majorBidi"/>
                      <w:lang w:val="fr-FR"/>
                    </w:rPr>
                  </w:pPr>
                </w:p>
                <w:p w14:paraId="603167B7" w14:textId="77777777" w:rsidR="00C61D10" w:rsidRPr="00E00FA1" w:rsidRDefault="00C61D10" w:rsidP="00C61D10">
                  <w:pPr>
                    <w:rPr>
                      <w:rFonts w:asciiTheme="majorBidi" w:hAnsiTheme="majorBidi" w:cstheme="majorBidi"/>
                      <w:lang w:val="fr-FR"/>
                    </w:rPr>
                  </w:pPr>
                  <w:r w:rsidRPr="00E00FA1">
                    <w:rPr>
                      <w:rFonts w:asciiTheme="majorBidi" w:hAnsiTheme="majorBidi" w:cstheme="majorBidi"/>
                      <w:lang w:val="fr-FR"/>
                    </w:rPr>
                    <w:t>Conception et animation des formations des acteurs publics et privés</w:t>
                  </w:r>
                </w:p>
              </w:tc>
              <w:tc>
                <w:tcPr>
                  <w:tcW w:w="1135" w:type="pct"/>
                  <w:vAlign w:val="center"/>
                </w:tcPr>
                <w:p w14:paraId="6264C014" w14:textId="77777777" w:rsidR="00C61D10" w:rsidRPr="00E00FA1" w:rsidRDefault="00C61D10" w:rsidP="00C61D10">
                  <w:pPr>
                    <w:pStyle w:val="Paragraphedeliste"/>
                    <w:ind w:left="0"/>
                    <w:rPr>
                      <w:rFonts w:asciiTheme="majorBidi" w:hAnsiTheme="majorBidi" w:cstheme="majorBidi"/>
                      <w:lang w:val="fr-FR"/>
                    </w:rPr>
                  </w:pPr>
                  <w:r w:rsidRPr="00E00FA1">
                    <w:rPr>
                      <w:rFonts w:asciiTheme="majorBidi" w:hAnsiTheme="majorBidi" w:cstheme="majorBidi"/>
                      <w:lang w:val="fr-FR"/>
                    </w:rPr>
                    <w:t>Diplôme supérieur (Ingénieur, Master ou équivalent) en énergie, génie thermique, génie climatique, développement durable, planification énergétique ou domaine connexe</w:t>
                  </w:r>
                </w:p>
                <w:p w14:paraId="4E29AEFC" w14:textId="77777777" w:rsidR="00C61D10" w:rsidRPr="00E00FA1" w:rsidRDefault="00C61D10" w:rsidP="00C61D10">
                  <w:pPr>
                    <w:pStyle w:val="Paragraphedeliste"/>
                    <w:ind w:left="0"/>
                    <w:rPr>
                      <w:rFonts w:asciiTheme="majorBidi" w:hAnsiTheme="majorBidi" w:cstheme="majorBidi"/>
                      <w:lang w:val="fr-FR"/>
                    </w:rPr>
                  </w:pPr>
                </w:p>
                <w:p w14:paraId="302ACCB8" w14:textId="77777777" w:rsidR="00C61D10" w:rsidRPr="00E00FA1" w:rsidRDefault="00C61D10" w:rsidP="00C61D10">
                  <w:pPr>
                    <w:pStyle w:val="Paragraphedeliste"/>
                    <w:ind w:left="0"/>
                    <w:rPr>
                      <w:rFonts w:asciiTheme="majorBidi" w:hAnsiTheme="majorBidi" w:cstheme="majorBidi"/>
                      <w:lang w:val="fr-FR"/>
                    </w:rPr>
                  </w:pPr>
                  <w:r w:rsidRPr="00E00FA1">
                    <w:rPr>
                      <w:rFonts w:asciiTheme="majorBidi" w:hAnsiTheme="majorBidi" w:cstheme="majorBidi"/>
                      <w:lang w:val="fr-FR"/>
                    </w:rPr>
                    <w:t>Formateur agrée dans les systèmes de froid et refroidissement durable</w:t>
                  </w:r>
                </w:p>
              </w:tc>
              <w:tc>
                <w:tcPr>
                  <w:tcW w:w="1488" w:type="pct"/>
                  <w:vAlign w:val="center"/>
                </w:tcPr>
                <w:p w14:paraId="74FC7A25" w14:textId="77777777" w:rsidR="00C61D10" w:rsidRPr="00E00FA1" w:rsidRDefault="00C61D10" w:rsidP="00C61D10">
                  <w:pPr>
                    <w:spacing w:line="259" w:lineRule="auto"/>
                    <w:rPr>
                      <w:rFonts w:asciiTheme="majorBidi" w:hAnsiTheme="majorBidi" w:cstheme="majorBidi"/>
                      <w:lang w:val="fr-FR"/>
                    </w:rPr>
                  </w:pPr>
                  <w:r w:rsidRPr="00E00FA1">
                    <w:rPr>
                      <w:rFonts w:asciiTheme="majorBidi" w:hAnsiTheme="majorBidi" w:cstheme="majorBidi"/>
                      <w:lang w:val="fr-FR"/>
                    </w:rPr>
                    <w:t>Minimum 15 ans d’expérience professionnelle dans les domaines de l’énergie, du refroidissement, de l’efficacité énergétique ou du climat et de la formation ;</w:t>
                  </w:r>
                </w:p>
                <w:p w14:paraId="14E6CC57" w14:textId="77777777" w:rsidR="00C61D10" w:rsidRPr="00E00FA1" w:rsidRDefault="00C61D10" w:rsidP="00C61D10">
                  <w:pPr>
                    <w:pStyle w:val="Paragraphedeliste"/>
                    <w:ind w:left="0"/>
                    <w:rPr>
                      <w:rFonts w:asciiTheme="majorBidi" w:hAnsiTheme="majorBidi" w:cstheme="majorBidi"/>
                      <w:lang w:val="fr-FR"/>
                    </w:rPr>
                  </w:pPr>
                  <w:r w:rsidRPr="00E00FA1">
                    <w:rPr>
                      <w:rFonts w:asciiTheme="majorBidi" w:hAnsiTheme="majorBidi" w:cstheme="majorBidi"/>
                      <w:lang w:val="fr-FR"/>
                    </w:rPr>
                    <w:t>Expérience avérée dans la conduite d’études nationales ou sectorielles (plans, stratégies, feuilles de route)</w:t>
                  </w:r>
                </w:p>
                <w:p w14:paraId="7539D27C" w14:textId="77777777" w:rsidR="00C61D10" w:rsidRPr="00E00FA1" w:rsidRDefault="00C61D10" w:rsidP="00C61D10">
                  <w:pPr>
                    <w:pStyle w:val="Paragraphedeliste"/>
                    <w:ind w:left="0"/>
                    <w:rPr>
                      <w:rFonts w:asciiTheme="majorBidi" w:hAnsiTheme="majorBidi" w:cstheme="majorBidi"/>
                      <w:lang w:val="fr-FR"/>
                    </w:rPr>
                  </w:pPr>
                </w:p>
                <w:p w14:paraId="464CD7AE" w14:textId="77777777" w:rsidR="00C61D10" w:rsidRPr="00E00FA1" w:rsidRDefault="00C61D10" w:rsidP="00C61D10">
                  <w:pPr>
                    <w:spacing w:line="259" w:lineRule="auto"/>
                    <w:rPr>
                      <w:rFonts w:asciiTheme="majorBidi" w:hAnsiTheme="majorBidi" w:cstheme="majorBidi"/>
                      <w:lang w:val="fr-FR"/>
                    </w:rPr>
                  </w:pPr>
                  <w:r w:rsidRPr="00E00FA1">
                    <w:rPr>
                      <w:rFonts w:asciiTheme="majorBidi" w:hAnsiTheme="majorBidi" w:cstheme="majorBidi"/>
                      <w:lang w:val="fr-FR"/>
                    </w:rPr>
                    <w:t>Expérience dans la formation technique et le renforcement des capacités</w:t>
                  </w:r>
                </w:p>
                <w:p w14:paraId="0CFB1923" w14:textId="77777777" w:rsidR="00C61D10" w:rsidRPr="00E00FA1" w:rsidRDefault="00C61D10" w:rsidP="00C61D10">
                  <w:pPr>
                    <w:spacing w:line="259" w:lineRule="auto"/>
                    <w:rPr>
                      <w:rFonts w:asciiTheme="majorBidi" w:hAnsiTheme="majorBidi" w:cstheme="majorBidi"/>
                      <w:lang w:val="fr-FR"/>
                    </w:rPr>
                  </w:pPr>
                  <w:r w:rsidRPr="00E00FA1">
                    <w:rPr>
                      <w:rFonts w:asciiTheme="majorBidi" w:hAnsiTheme="majorBidi" w:cstheme="majorBidi"/>
                      <w:lang w:val="fr-FR"/>
                    </w:rPr>
                    <w:t xml:space="preserve">Expérience confirmée en coordination d’équipes multidisciplinaires et en gestion de projets financés par des bailleurs internationaux </w:t>
                  </w:r>
                </w:p>
              </w:tc>
            </w:tr>
            <w:tr w:rsidR="00E00FA1" w:rsidRPr="00E00FA1" w14:paraId="1D17A506" w14:textId="77777777" w:rsidTr="004E5F50">
              <w:tc>
                <w:tcPr>
                  <w:tcW w:w="246" w:type="pct"/>
                  <w:vAlign w:val="center"/>
                </w:tcPr>
                <w:p w14:paraId="5548C727" w14:textId="77777777" w:rsidR="00C61D10" w:rsidRPr="00E00FA1" w:rsidRDefault="00C61D10" w:rsidP="00C61D10">
                  <w:pPr>
                    <w:pStyle w:val="Paragraphedeliste"/>
                    <w:ind w:left="0"/>
                    <w:rPr>
                      <w:rFonts w:asciiTheme="majorBidi" w:hAnsiTheme="majorBidi" w:cstheme="majorBidi"/>
                      <w:lang w:val="fr-FR"/>
                    </w:rPr>
                  </w:pPr>
                  <w:r w:rsidRPr="00E00FA1">
                    <w:rPr>
                      <w:rFonts w:asciiTheme="majorBidi" w:hAnsiTheme="majorBidi" w:cstheme="majorBidi"/>
                      <w:lang w:val="fr-FR"/>
                    </w:rPr>
                    <w:t>2</w:t>
                  </w:r>
                </w:p>
              </w:tc>
              <w:tc>
                <w:tcPr>
                  <w:tcW w:w="844" w:type="pct"/>
                  <w:vAlign w:val="center"/>
                </w:tcPr>
                <w:p w14:paraId="640CFA15" w14:textId="77777777" w:rsidR="00C61D10" w:rsidRPr="00E00FA1" w:rsidRDefault="00C61D10" w:rsidP="00C61D10">
                  <w:pPr>
                    <w:pStyle w:val="Paragraphedeliste"/>
                    <w:ind w:left="0"/>
                    <w:rPr>
                      <w:rFonts w:asciiTheme="majorBidi" w:hAnsiTheme="majorBidi" w:cstheme="majorBidi"/>
                      <w:lang w:val="fr-FR"/>
                    </w:rPr>
                  </w:pPr>
                  <w:r w:rsidRPr="00E00FA1">
                    <w:rPr>
                      <w:rFonts w:asciiTheme="majorBidi" w:hAnsiTheme="majorBidi" w:cstheme="majorBidi"/>
                      <w:lang w:val="fr-FR"/>
                    </w:rPr>
                    <w:t>Expert en audits des systèmes de refroidissement et efficacité énergétique</w:t>
                  </w:r>
                </w:p>
              </w:tc>
              <w:tc>
                <w:tcPr>
                  <w:tcW w:w="1288" w:type="pct"/>
                  <w:vAlign w:val="center"/>
                </w:tcPr>
                <w:p w14:paraId="60E2EC71" w14:textId="77777777" w:rsidR="00C61D10" w:rsidRPr="00E00FA1" w:rsidRDefault="00C61D10" w:rsidP="00C61D10">
                  <w:pPr>
                    <w:pStyle w:val="Paragraphedeliste"/>
                    <w:ind w:left="0"/>
                    <w:rPr>
                      <w:rFonts w:asciiTheme="majorBidi" w:hAnsiTheme="majorBidi" w:cstheme="majorBidi"/>
                      <w:lang w:val="fr-FR"/>
                    </w:rPr>
                  </w:pPr>
                  <w:r w:rsidRPr="00E00FA1">
                    <w:rPr>
                      <w:rFonts w:asciiTheme="majorBidi" w:hAnsiTheme="majorBidi" w:cstheme="majorBidi"/>
                      <w:lang w:val="fr-FR"/>
                    </w:rPr>
                    <w:t>Réalisation des diagnostics techniques, inventaires d’équipements, identification des potentiels d’efficacité énergétique et de réduction des émissions.</w:t>
                  </w:r>
                </w:p>
                <w:p w14:paraId="7C958BB4" w14:textId="77777777" w:rsidR="00C61D10" w:rsidRPr="00E00FA1" w:rsidRDefault="00C61D10" w:rsidP="00C61D10">
                  <w:pPr>
                    <w:pStyle w:val="Paragraphedeliste"/>
                    <w:ind w:left="0"/>
                    <w:rPr>
                      <w:rFonts w:asciiTheme="majorBidi" w:hAnsiTheme="majorBidi" w:cstheme="majorBidi"/>
                      <w:lang w:val="fr-FR"/>
                    </w:rPr>
                  </w:pPr>
                </w:p>
                <w:p w14:paraId="101D84BC" w14:textId="77777777" w:rsidR="00C61D10" w:rsidRPr="00E00FA1" w:rsidRDefault="00C61D10" w:rsidP="00C61D10">
                  <w:pPr>
                    <w:pStyle w:val="Paragraphedeliste"/>
                    <w:ind w:left="0"/>
                    <w:rPr>
                      <w:rFonts w:asciiTheme="majorBidi" w:hAnsiTheme="majorBidi" w:cstheme="majorBidi"/>
                      <w:lang w:val="fr-FR"/>
                    </w:rPr>
                  </w:pPr>
                  <w:r w:rsidRPr="00E00FA1">
                    <w:rPr>
                      <w:rFonts w:asciiTheme="majorBidi" w:hAnsiTheme="majorBidi" w:cstheme="majorBidi"/>
                      <w:lang w:val="fr-FR"/>
                    </w:rPr>
                    <w:t>Élaboration des projections de la demande en refroidissement et analyse des impacts sur le réseau électrique</w:t>
                  </w:r>
                </w:p>
              </w:tc>
              <w:tc>
                <w:tcPr>
                  <w:tcW w:w="1135" w:type="pct"/>
                  <w:vAlign w:val="center"/>
                </w:tcPr>
                <w:p w14:paraId="5779DC03" w14:textId="77777777" w:rsidR="00C61D10" w:rsidRPr="00E00FA1" w:rsidRDefault="00C61D10" w:rsidP="00C61D10">
                  <w:pPr>
                    <w:pStyle w:val="Paragraphedeliste"/>
                    <w:ind w:left="0"/>
                    <w:rPr>
                      <w:rFonts w:asciiTheme="majorBidi" w:hAnsiTheme="majorBidi" w:cstheme="majorBidi"/>
                      <w:lang w:val="fr-FR"/>
                    </w:rPr>
                  </w:pPr>
                  <w:r w:rsidRPr="00E00FA1">
                    <w:rPr>
                      <w:rFonts w:asciiTheme="majorBidi" w:hAnsiTheme="majorBidi" w:cstheme="majorBidi"/>
                      <w:lang w:val="fr-FR"/>
                    </w:rPr>
                    <w:t>Diplôme d’ingénieur ou Master en génie électrique ou équivalent</w:t>
                  </w:r>
                </w:p>
                <w:p w14:paraId="78FA565F" w14:textId="77777777" w:rsidR="00C61D10" w:rsidRPr="00E00FA1" w:rsidRDefault="00C61D10" w:rsidP="00C61D10">
                  <w:pPr>
                    <w:pStyle w:val="Paragraphedeliste"/>
                    <w:ind w:left="0"/>
                    <w:rPr>
                      <w:rFonts w:asciiTheme="majorBidi" w:hAnsiTheme="majorBidi" w:cstheme="majorBidi"/>
                      <w:lang w:val="fr-FR"/>
                    </w:rPr>
                  </w:pPr>
                </w:p>
                <w:p w14:paraId="36D0814F" w14:textId="02FAA073" w:rsidR="00C61D10" w:rsidRPr="00E00FA1" w:rsidRDefault="00C61D10" w:rsidP="00C61D10">
                  <w:pPr>
                    <w:pStyle w:val="Paragraphedeliste"/>
                    <w:ind w:left="0"/>
                    <w:rPr>
                      <w:rFonts w:asciiTheme="majorBidi" w:hAnsiTheme="majorBidi" w:cstheme="majorBidi"/>
                      <w:lang w:val="fr-FR"/>
                    </w:rPr>
                  </w:pPr>
                  <w:r w:rsidRPr="00E00FA1">
                    <w:rPr>
                      <w:rFonts w:asciiTheme="majorBidi" w:hAnsiTheme="majorBidi" w:cstheme="majorBidi"/>
                      <w:lang w:val="fr-FR"/>
                    </w:rPr>
                    <w:t xml:space="preserve">Expert auditeur agrée par l’ANME </w:t>
                  </w:r>
                </w:p>
              </w:tc>
              <w:tc>
                <w:tcPr>
                  <w:tcW w:w="1488" w:type="pct"/>
                  <w:vAlign w:val="center"/>
                </w:tcPr>
                <w:p w14:paraId="77FD84D8" w14:textId="77777777" w:rsidR="00C61D10" w:rsidRPr="00E00FA1" w:rsidRDefault="00C61D10" w:rsidP="00C61D10">
                  <w:pPr>
                    <w:rPr>
                      <w:rFonts w:asciiTheme="majorBidi" w:hAnsiTheme="majorBidi" w:cstheme="majorBidi"/>
                      <w:lang w:val="fr-FR"/>
                    </w:rPr>
                  </w:pPr>
                  <w:r w:rsidRPr="00E00FA1">
                    <w:rPr>
                      <w:rFonts w:asciiTheme="majorBidi" w:hAnsiTheme="majorBidi" w:cstheme="majorBidi"/>
                      <w:lang w:val="fr-FR"/>
                    </w:rPr>
                    <w:t>Minimum 10 ans d’expérience dans l’audit énergétique, les systèmes de refroidissement, la climatisation, la réfrigération ou la chaîne du froid ;</w:t>
                  </w:r>
                </w:p>
                <w:p w14:paraId="53DE47CE" w14:textId="77777777" w:rsidR="00C61D10" w:rsidRPr="00E00FA1" w:rsidRDefault="00C61D10" w:rsidP="00C61D10">
                  <w:pPr>
                    <w:rPr>
                      <w:rFonts w:asciiTheme="majorBidi" w:hAnsiTheme="majorBidi" w:cstheme="majorBidi"/>
                      <w:lang w:val="fr-FR"/>
                    </w:rPr>
                  </w:pPr>
                  <w:r w:rsidRPr="00E00FA1">
                    <w:rPr>
                      <w:rFonts w:asciiTheme="majorBidi" w:hAnsiTheme="majorBidi" w:cstheme="majorBidi"/>
                      <w:lang w:val="fr-FR"/>
                    </w:rPr>
                    <w:t>Expérience dans les secteurs résidentiel, tertiaire, public et/ou industriel ;</w:t>
                  </w:r>
                </w:p>
                <w:p w14:paraId="11759510" w14:textId="77777777" w:rsidR="00C61D10" w:rsidRPr="00E00FA1" w:rsidRDefault="00C61D10" w:rsidP="00C61D10">
                  <w:pPr>
                    <w:rPr>
                      <w:rFonts w:asciiTheme="majorBidi" w:hAnsiTheme="majorBidi" w:cstheme="majorBidi"/>
                      <w:lang w:val="fr-FR"/>
                    </w:rPr>
                  </w:pPr>
                  <w:r w:rsidRPr="00E00FA1">
                    <w:rPr>
                      <w:rFonts w:asciiTheme="majorBidi" w:hAnsiTheme="majorBidi" w:cstheme="majorBidi"/>
                      <w:lang w:val="fr-FR"/>
                    </w:rPr>
                    <w:t>Expérience en modélisation énergétique, prévision de la demande ou analyse des systèmes électriques ;</w:t>
                  </w:r>
                </w:p>
                <w:p w14:paraId="66E43784" w14:textId="77777777" w:rsidR="00C61D10" w:rsidRPr="00E00FA1" w:rsidRDefault="00C61D10" w:rsidP="00C61D10">
                  <w:pPr>
                    <w:rPr>
                      <w:rFonts w:asciiTheme="majorBidi" w:hAnsiTheme="majorBidi" w:cstheme="majorBidi"/>
                      <w:lang w:val="fr-FR"/>
                    </w:rPr>
                  </w:pPr>
                  <w:r w:rsidRPr="00E00FA1">
                    <w:rPr>
                      <w:rFonts w:asciiTheme="majorBidi" w:hAnsiTheme="majorBidi" w:cstheme="majorBidi"/>
                      <w:lang w:val="fr-FR"/>
                    </w:rPr>
                    <w:t>Expérience dans l’élaboration de scénarios à moyen et long terme (2030–2050).</w:t>
                  </w:r>
                </w:p>
                <w:p w14:paraId="5C329F57" w14:textId="77777777" w:rsidR="00C61D10" w:rsidRPr="00E00FA1" w:rsidRDefault="00C61D10" w:rsidP="00C61D10">
                  <w:pPr>
                    <w:rPr>
                      <w:rFonts w:asciiTheme="majorBidi" w:hAnsiTheme="majorBidi" w:cstheme="majorBidi"/>
                      <w:b/>
                      <w:bCs/>
                      <w:lang w:val="fr-FR"/>
                    </w:rPr>
                  </w:pPr>
                  <w:r w:rsidRPr="00E00FA1">
                    <w:rPr>
                      <w:rFonts w:asciiTheme="majorBidi" w:hAnsiTheme="majorBidi" w:cstheme="majorBidi"/>
                      <w:lang w:val="fr-FR"/>
                    </w:rPr>
                    <w:t>Expérience confirmée en coordination d’équipes multidisciplinaires et en gestion de projets financés par des bailleurs internationaux</w:t>
                  </w:r>
                </w:p>
              </w:tc>
            </w:tr>
            <w:tr w:rsidR="004E5F50" w:rsidRPr="00E00FA1" w14:paraId="0B1793F7" w14:textId="77777777" w:rsidTr="004E5F50">
              <w:tc>
                <w:tcPr>
                  <w:tcW w:w="246" w:type="pct"/>
                  <w:vAlign w:val="center"/>
                </w:tcPr>
                <w:p w14:paraId="2F22978B" w14:textId="77777777" w:rsidR="00C61D10" w:rsidRPr="00E00FA1" w:rsidRDefault="00C61D10" w:rsidP="00C61D10">
                  <w:pPr>
                    <w:pStyle w:val="Paragraphedeliste"/>
                    <w:ind w:left="0"/>
                    <w:rPr>
                      <w:rFonts w:asciiTheme="majorBidi" w:hAnsiTheme="majorBidi" w:cstheme="majorBidi"/>
                    </w:rPr>
                  </w:pPr>
                  <w:r w:rsidRPr="00E00FA1">
                    <w:rPr>
                      <w:rFonts w:asciiTheme="majorBidi" w:hAnsiTheme="majorBidi" w:cstheme="majorBidi"/>
                      <w:lang w:val="fr-FR"/>
                    </w:rPr>
                    <w:t>3</w:t>
                  </w:r>
                </w:p>
              </w:tc>
              <w:tc>
                <w:tcPr>
                  <w:tcW w:w="844" w:type="pct"/>
                  <w:vAlign w:val="center"/>
                </w:tcPr>
                <w:p w14:paraId="5D1C8A75" w14:textId="77777777" w:rsidR="00C61D10" w:rsidRPr="00E00FA1" w:rsidRDefault="00C61D10" w:rsidP="00C61D10">
                  <w:pPr>
                    <w:spacing w:after="160" w:line="259" w:lineRule="auto"/>
                    <w:rPr>
                      <w:rFonts w:asciiTheme="majorBidi" w:hAnsiTheme="majorBidi" w:cstheme="majorBidi"/>
                    </w:rPr>
                  </w:pPr>
                  <w:r w:rsidRPr="00E00FA1">
                    <w:rPr>
                      <w:rFonts w:asciiTheme="majorBidi" w:hAnsiTheme="majorBidi" w:cstheme="majorBidi"/>
                    </w:rPr>
                    <w:t>Expert en analyse socio-économique</w:t>
                  </w:r>
                </w:p>
                <w:p w14:paraId="2AF897FA" w14:textId="77777777" w:rsidR="00C61D10" w:rsidRPr="00E00FA1" w:rsidRDefault="00C61D10" w:rsidP="00C61D10">
                  <w:pPr>
                    <w:pStyle w:val="Paragraphedeliste"/>
                    <w:ind w:left="0"/>
                    <w:rPr>
                      <w:rFonts w:asciiTheme="majorBidi" w:hAnsiTheme="majorBidi" w:cstheme="majorBidi"/>
                    </w:rPr>
                  </w:pPr>
                </w:p>
              </w:tc>
              <w:tc>
                <w:tcPr>
                  <w:tcW w:w="1288" w:type="pct"/>
                  <w:vAlign w:val="center"/>
                </w:tcPr>
                <w:p w14:paraId="1DEB13C2" w14:textId="77777777" w:rsidR="00C61D10" w:rsidRPr="00E00FA1" w:rsidRDefault="00C61D10" w:rsidP="00C61D10">
                  <w:pPr>
                    <w:pStyle w:val="Paragraphedeliste"/>
                    <w:ind w:left="0"/>
                    <w:rPr>
                      <w:rFonts w:asciiTheme="majorBidi" w:hAnsiTheme="majorBidi" w:cstheme="majorBidi"/>
                      <w:lang w:val="fr-FR"/>
                    </w:rPr>
                  </w:pPr>
                  <w:r w:rsidRPr="00E00FA1">
                    <w:rPr>
                      <w:rFonts w:asciiTheme="majorBidi" w:hAnsiTheme="majorBidi" w:cstheme="majorBidi"/>
                      <w:lang w:val="fr-FR"/>
                    </w:rPr>
                    <w:t xml:space="preserve">Évaluation des besoins socio-économiques, de l’accessibilité au refroidissement et des impacts sur les ménages et les PME. </w:t>
                  </w:r>
                </w:p>
                <w:p w14:paraId="5E61CD52" w14:textId="77777777" w:rsidR="00C61D10" w:rsidRPr="00E00FA1" w:rsidRDefault="00C61D10" w:rsidP="00C61D10">
                  <w:pPr>
                    <w:pStyle w:val="Paragraphedeliste"/>
                    <w:ind w:left="0"/>
                    <w:rPr>
                      <w:rFonts w:asciiTheme="majorBidi" w:hAnsiTheme="majorBidi" w:cstheme="majorBidi"/>
                      <w:lang w:val="fr-FR"/>
                    </w:rPr>
                  </w:pPr>
                  <w:r w:rsidRPr="00E00FA1">
                    <w:rPr>
                      <w:rFonts w:asciiTheme="majorBidi" w:hAnsiTheme="majorBidi" w:cstheme="majorBidi"/>
                      <w:lang w:val="fr-FR"/>
                    </w:rPr>
                    <w:t>Analyse coûts-bénéfices, priorisation des investissements et structuration financière des projets NCAP.</w:t>
                  </w:r>
                </w:p>
              </w:tc>
              <w:tc>
                <w:tcPr>
                  <w:tcW w:w="1135" w:type="pct"/>
                  <w:vAlign w:val="center"/>
                </w:tcPr>
                <w:p w14:paraId="690EA671" w14:textId="77777777" w:rsidR="00C61D10" w:rsidRPr="00E00FA1" w:rsidRDefault="00C61D10" w:rsidP="00C61D10">
                  <w:pPr>
                    <w:pStyle w:val="Paragraphedeliste"/>
                    <w:ind w:left="0"/>
                    <w:rPr>
                      <w:rFonts w:asciiTheme="majorBidi" w:hAnsiTheme="majorBidi" w:cstheme="majorBidi"/>
                      <w:lang w:val="fr-FR"/>
                    </w:rPr>
                  </w:pPr>
                  <w:r w:rsidRPr="00E00FA1">
                    <w:rPr>
                      <w:rFonts w:asciiTheme="majorBidi" w:hAnsiTheme="majorBidi" w:cstheme="majorBidi"/>
                      <w:lang w:val="fr-FR"/>
                    </w:rPr>
                    <w:t xml:space="preserve">Diplôme supérieur en économie, finance, ingénierie financière ou équivalent, socio-économie, développement, politiques publiques ou équivalent </w:t>
                  </w:r>
                </w:p>
              </w:tc>
              <w:tc>
                <w:tcPr>
                  <w:tcW w:w="1488" w:type="pct"/>
                  <w:vAlign w:val="center"/>
                </w:tcPr>
                <w:p w14:paraId="72142D37" w14:textId="77777777" w:rsidR="00C61D10" w:rsidRPr="00E00FA1" w:rsidRDefault="00C61D10" w:rsidP="00C61D10">
                  <w:pPr>
                    <w:rPr>
                      <w:rFonts w:asciiTheme="majorBidi" w:hAnsiTheme="majorBidi" w:cstheme="majorBidi"/>
                      <w:lang w:val="fr-FR"/>
                    </w:rPr>
                  </w:pPr>
                  <w:r w:rsidRPr="00E00FA1">
                    <w:rPr>
                      <w:rFonts w:asciiTheme="majorBidi" w:hAnsiTheme="majorBidi" w:cstheme="majorBidi"/>
                      <w:lang w:val="fr-FR"/>
                    </w:rPr>
                    <w:t>Minimum 10 ans d’expérience en analyses socio-économiques, enquêtes terrain et études de vulnérabilité Expérience dans les secteurs énergie, climat, développement urbain ou social.</w:t>
                  </w:r>
                </w:p>
              </w:tc>
            </w:tr>
            <w:tr w:rsidR="004E5F50" w:rsidRPr="00E00FA1" w14:paraId="1F071E6D" w14:textId="77777777" w:rsidTr="004E5F50">
              <w:tc>
                <w:tcPr>
                  <w:tcW w:w="246" w:type="pct"/>
                  <w:vAlign w:val="center"/>
                </w:tcPr>
                <w:p w14:paraId="22941D4F" w14:textId="77777777" w:rsidR="00C61D10" w:rsidRPr="00E00FA1" w:rsidRDefault="00C61D10" w:rsidP="00C61D10">
                  <w:pPr>
                    <w:pStyle w:val="Paragraphedeliste"/>
                    <w:ind w:left="0"/>
                    <w:rPr>
                      <w:rFonts w:asciiTheme="majorBidi" w:hAnsiTheme="majorBidi" w:cstheme="majorBidi"/>
                    </w:rPr>
                  </w:pPr>
                  <w:r w:rsidRPr="00E00FA1">
                    <w:rPr>
                      <w:rFonts w:asciiTheme="majorBidi" w:hAnsiTheme="majorBidi" w:cstheme="majorBidi"/>
                      <w:lang w:val="fr-FR"/>
                    </w:rPr>
                    <w:t>4</w:t>
                  </w:r>
                </w:p>
              </w:tc>
              <w:tc>
                <w:tcPr>
                  <w:tcW w:w="844" w:type="pct"/>
                  <w:vAlign w:val="center"/>
                </w:tcPr>
                <w:p w14:paraId="27352A7B" w14:textId="77777777" w:rsidR="00C61D10" w:rsidRPr="00E00FA1" w:rsidRDefault="00C61D10" w:rsidP="00C61D10">
                  <w:pPr>
                    <w:pStyle w:val="Paragraphedeliste"/>
                    <w:ind w:left="0"/>
                    <w:rPr>
                      <w:rFonts w:asciiTheme="majorBidi" w:hAnsiTheme="majorBidi" w:cstheme="majorBidi"/>
                      <w:lang w:val="fr-FR"/>
                    </w:rPr>
                  </w:pPr>
                  <w:r w:rsidRPr="00E00FA1">
                    <w:rPr>
                      <w:rFonts w:asciiTheme="majorBidi" w:hAnsiTheme="majorBidi" w:cstheme="majorBidi"/>
                      <w:lang w:val="fr-FR"/>
                    </w:rPr>
                    <w:t>Expert en cadres réglementaires et institutionnels</w:t>
                  </w:r>
                </w:p>
              </w:tc>
              <w:tc>
                <w:tcPr>
                  <w:tcW w:w="1288" w:type="pct"/>
                  <w:vAlign w:val="center"/>
                </w:tcPr>
                <w:p w14:paraId="3DAB6ECD" w14:textId="77777777" w:rsidR="00C61D10" w:rsidRPr="00E00FA1" w:rsidRDefault="00C61D10" w:rsidP="00C61D10">
                  <w:pPr>
                    <w:pStyle w:val="Paragraphedeliste"/>
                    <w:ind w:left="0"/>
                    <w:rPr>
                      <w:rFonts w:asciiTheme="majorBidi" w:hAnsiTheme="majorBidi" w:cstheme="majorBidi"/>
                      <w:lang w:val="fr-FR"/>
                    </w:rPr>
                  </w:pPr>
                  <w:r w:rsidRPr="00E00FA1">
                    <w:rPr>
                      <w:rFonts w:asciiTheme="majorBidi" w:hAnsiTheme="majorBidi" w:cstheme="majorBidi"/>
                      <w:lang w:val="fr-FR"/>
                    </w:rPr>
                    <w:t>Analyse des cadres réglementaires, juridiques et institutionnels liés au refroidissement, à l’efficacité énergétique et à la gestion des réfrigérants ; identification des lacunes, chevauchements et opportunités de renforcement en appui au NCAP.</w:t>
                  </w:r>
                </w:p>
              </w:tc>
              <w:tc>
                <w:tcPr>
                  <w:tcW w:w="1135" w:type="pct"/>
                  <w:vAlign w:val="center"/>
                </w:tcPr>
                <w:p w14:paraId="74C67833" w14:textId="77777777" w:rsidR="00C61D10" w:rsidRPr="00E00FA1" w:rsidRDefault="00C61D10" w:rsidP="00C61D10">
                  <w:pPr>
                    <w:spacing w:after="160" w:line="259" w:lineRule="auto"/>
                    <w:rPr>
                      <w:rFonts w:asciiTheme="majorBidi" w:hAnsiTheme="majorBidi" w:cstheme="majorBidi"/>
                      <w:lang w:val="fr-FR"/>
                    </w:rPr>
                  </w:pPr>
                  <w:r w:rsidRPr="00E00FA1">
                    <w:rPr>
                      <w:rFonts w:asciiTheme="majorBidi" w:hAnsiTheme="majorBidi" w:cstheme="majorBidi"/>
                      <w:lang w:val="fr-FR"/>
                    </w:rPr>
                    <w:t>Diplôme supérieur (Master ou équivalent) en droit de l’énergie, politiques publiques, régulation, économie de l’énergie, gouvernance environnementale ou domaine connexe.</w:t>
                  </w:r>
                </w:p>
                <w:p w14:paraId="7CFE3289" w14:textId="77777777" w:rsidR="00C61D10" w:rsidRPr="00E00FA1" w:rsidRDefault="00C61D10" w:rsidP="00C61D10">
                  <w:pPr>
                    <w:pStyle w:val="Paragraphedeliste"/>
                    <w:ind w:left="0"/>
                    <w:rPr>
                      <w:rFonts w:asciiTheme="majorBidi" w:hAnsiTheme="majorBidi" w:cstheme="majorBidi"/>
                      <w:lang w:val="fr-FR"/>
                    </w:rPr>
                  </w:pPr>
                </w:p>
              </w:tc>
              <w:tc>
                <w:tcPr>
                  <w:tcW w:w="1488" w:type="pct"/>
                  <w:vAlign w:val="center"/>
                </w:tcPr>
                <w:p w14:paraId="3EE5B545" w14:textId="7F802D61" w:rsidR="00C61D10" w:rsidRPr="00E00FA1" w:rsidRDefault="00C61D10" w:rsidP="00C61D10">
                  <w:pPr>
                    <w:spacing w:after="160" w:line="259" w:lineRule="auto"/>
                    <w:jc w:val="both"/>
                    <w:rPr>
                      <w:rFonts w:asciiTheme="majorBidi" w:hAnsiTheme="majorBidi" w:cstheme="majorBidi"/>
                      <w:lang w:val="fr-FR"/>
                    </w:rPr>
                  </w:pPr>
                  <w:r w:rsidRPr="00E00FA1">
                    <w:rPr>
                      <w:rFonts w:asciiTheme="majorBidi" w:hAnsiTheme="majorBidi" w:cstheme="majorBidi"/>
                      <w:lang w:val="fr-FR"/>
                    </w:rPr>
                    <w:t>Minimum 10 ans d’expérience professionnelle dans l’analyse des cadres réglementaires et institutionnels des secteurs de l’énergie, de l’environnement ou du climat;</w:t>
                  </w:r>
                </w:p>
                <w:p w14:paraId="0D67E984" w14:textId="77777777" w:rsidR="00C61D10" w:rsidRPr="00E00FA1" w:rsidRDefault="00C61D10" w:rsidP="00C61D10">
                  <w:pPr>
                    <w:spacing w:after="160" w:line="259" w:lineRule="auto"/>
                    <w:jc w:val="both"/>
                    <w:rPr>
                      <w:rFonts w:asciiTheme="majorBidi" w:hAnsiTheme="majorBidi" w:cstheme="majorBidi"/>
                      <w:lang w:val="fr-FR"/>
                    </w:rPr>
                  </w:pPr>
                  <w:r w:rsidRPr="00E00FA1">
                    <w:rPr>
                      <w:rFonts w:asciiTheme="majorBidi" w:hAnsiTheme="majorBidi" w:cstheme="majorBidi"/>
                      <w:lang w:val="fr-FR"/>
                    </w:rPr>
                    <w:t xml:space="preserve">Expérience avérée dans l’évaluation de politiques publiques, de dispositifs réglementaires (MEPS, étiquetage énergétique, codes du bâtiment, gestion des réfrigérants) et de mécanismes de contrôle ; </w:t>
                  </w:r>
                </w:p>
                <w:p w14:paraId="66763170" w14:textId="77777777" w:rsidR="00C61D10" w:rsidRPr="00E00FA1" w:rsidRDefault="00C61D10" w:rsidP="00C61D10">
                  <w:pPr>
                    <w:spacing w:after="160" w:line="259" w:lineRule="auto"/>
                    <w:jc w:val="both"/>
                    <w:rPr>
                      <w:rFonts w:asciiTheme="majorBidi" w:hAnsiTheme="majorBidi" w:cstheme="majorBidi"/>
                      <w:lang w:val="fr-FR"/>
                    </w:rPr>
                  </w:pPr>
                  <w:r w:rsidRPr="00E00FA1">
                    <w:rPr>
                      <w:rFonts w:asciiTheme="majorBidi" w:hAnsiTheme="majorBidi" w:cstheme="majorBidi"/>
                      <w:lang w:val="fr-FR"/>
                    </w:rPr>
                    <w:t>Bonne connaissance des engagements internationaux liés au climat et au refroidissement (Amendement de Kigali, NDC, stratégies long terme) ;</w:t>
                  </w:r>
                </w:p>
                <w:p w14:paraId="5F537046" w14:textId="77777777" w:rsidR="00C61D10" w:rsidRPr="00E00FA1" w:rsidRDefault="00C61D10" w:rsidP="00C61D10">
                  <w:pPr>
                    <w:rPr>
                      <w:rFonts w:asciiTheme="majorBidi" w:hAnsiTheme="majorBidi" w:cstheme="majorBidi"/>
                      <w:lang w:val="fr-FR"/>
                    </w:rPr>
                  </w:pPr>
                  <w:r w:rsidRPr="00E00FA1">
                    <w:rPr>
                      <w:rFonts w:asciiTheme="majorBidi" w:hAnsiTheme="majorBidi" w:cstheme="majorBidi"/>
                      <w:lang w:val="fr-FR"/>
                    </w:rPr>
                    <w:t>Expérience souhaitable dans des projets financés par des bailleurs internationaux</w:t>
                  </w:r>
                </w:p>
              </w:tc>
            </w:tr>
          </w:tbl>
          <w:p w14:paraId="7690CEEA" w14:textId="37A461EE" w:rsidR="00C61D10" w:rsidRPr="004C37D6" w:rsidRDefault="00C61D10" w:rsidP="00C61D10">
            <w:pPr>
              <w:rPr>
                <w:rFonts w:asciiTheme="majorBidi" w:hAnsiTheme="majorBidi" w:cstheme="majorBidi"/>
              </w:rPr>
            </w:pPr>
          </w:p>
        </w:tc>
      </w:tr>
    </w:tbl>
    <w:p w14:paraId="4E54C5BF" w14:textId="77777777" w:rsidR="00F61EDE" w:rsidRDefault="00F61EDE" w:rsidP="00F61EDE">
      <w:pPr>
        <w:rPr>
          <w:rFonts w:asciiTheme="majorBidi" w:hAnsiTheme="majorBidi" w:cstheme="majorBidi"/>
        </w:rPr>
      </w:pPr>
      <w:r w:rsidRPr="004C37D6">
        <w:rPr>
          <w:rFonts w:asciiTheme="majorBidi" w:hAnsiTheme="majorBidi" w:cstheme="majorBidi"/>
        </w:rPr>
        <w:t> </w:t>
      </w:r>
    </w:p>
    <w:p w14:paraId="39DF9446" w14:textId="77777777" w:rsidR="00853F0D" w:rsidRDefault="00853F0D" w:rsidP="00F61EDE">
      <w:pPr>
        <w:rPr>
          <w:rFonts w:asciiTheme="majorBidi" w:hAnsiTheme="majorBidi" w:cstheme="majorBidi"/>
        </w:rPr>
      </w:pPr>
    </w:p>
    <w:p w14:paraId="5778CA28" w14:textId="77777777" w:rsidR="00853F0D" w:rsidRPr="004C37D6" w:rsidRDefault="00853F0D" w:rsidP="00F61EDE">
      <w:pPr>
        <w:rPr>
          <w:rFonts w:asciiTheme="majorBidi" w:hAnsiTheme="majorBidi" w:cstheme="majorBidi"/>
        </w:rPr>
      </w:pPr>
    </w:p>
    <w:tbl>
      <w:tblPr>
        <w:tblW w:w="9945" w:type="dxa"/>
        <w:tblInd w:w="-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945"/>
      </w:tblGrid>
      <w:tr w:rsidR="00F61EDE" w:rsidRPr="004C37D6" w14:paraId="34EDA448" w14:textId="77777777" w:rsidTr="00604A3B">
        <w:trPr>
          <w:trHeight w:val="300"/>
        </w:trPr>
        <w:tc>
          <w:tcPr>
            <w:tcW w:w="9945" w:type="dxa"/>
            <w:tcBorders>
              <w:top w:val="single" w:sz="12" w:space="0" w:color="auto"/>
              <w:left w:val="single" w:sz="12" w:space="0" w:color="auto"/>
              <w:bottom w:val="single" w:sz="12" w:space="0" w:color="auto"/>
              <w:right w:val="single" w:sz="12" w:space="0" w:color="auto"/>
            </w:tcBorders>
            <w:shd w:val="clear" w:color="auto" w:fill="DFDFDF"/>
            <w:vAlign w:val="center"/>
            <w:hideMark/>
          </w:tcPr>
          <w:p w14:paraId="25331D09" w14:textId="2FA4A46A" w:rsidR="00F61EDE" w:rsidRPr="004C37D6" w:rsidRDefault="00813519" w:rsidP="00E00FA1">
            <w:pPr>
              <w:pStyle w:val="Paragraphedeliste"/>
              <w:numPr>
                <w:ilvl w:val="0"/>
                <w:numId w:val="8"/>
              </w:numPr>
              <w:spacing w:after="0" w:line="240" w:lineRule="auto"/>
              <w:jc w:val="both"/>
              <w:divId w:val="1563831356"/>
              <w:rPr>
                <w:rFonts w:asciiTheme="majorBidi" w:hAnsiTheme="majorBidi" w:cstheme="majorBidi"/>
              </w:rPr>
            </w:pPr>
            <w:r w:rsidRPr="004C37D6">
              <w:rPr>
                <w:rFonts w:asciiTheme="majorBidi" w:hAnsiTheme="majorBidi" w:cstheme="majorBidi"/>
                <w:b/>
                <w:bCs/>
              </w:rPr>
              <w:t>Superviseur</w:t>
            </w:r>
          </w:p>
        </w:tc>
      </w:tr>
      <w:tr w:rsidR="00F61EDE" w:rsidRPr="004C37D6" w14:paraId="51CA61A0" w14:textId="77777777" w:rsidTr="00604A3B">
        <w:trPr>
          <w:trHeight w:val="300"/>
        </w:trPr>
        <w:tc>
          <w:tcPr>
            <w:tcW w:w="9945" w:type="dxa"/>
            <w:tcBorders>
              <w:top w:val="nil"/>
              <w:left w:val="single" w:sz="12" w:space="0" w:color="auto"/>
              <w:bottom w:val="single" w:sz="12" w:space="0" w:color="auto"/>
              <w:right w:val="single" w:sz="12" w:space="0" w:color="auto"/>
            </w:tcBorders>
            <w:vAlign w:val="center"/>
            <w:hideMark/>
          </w:tcPr>
          <w:p w14:paraId="724F345C" w14:textId="77777777" w:rsidR="007E0731" w:rsidRPr="004E00CA" w:rsidRDefault="007E0731" w:rsidP="007E0731">
            <w:pPr>
              <w:rPr>
                <w:rFonts w:asciiTheme="majorBidi" w:hAnsiTheme="majorBidi" w:cstheme="majorBidi"/>
                <w:sz w:val="24"/>
                <w:szCs w:val="24"/>
                <w:lang w:val="fr-TN"/>
              </w:rPr>
            </w:pPr>
            <w:r w:rsidRPr="00370B47">
              <w:rPr>
                <w:rFonts w:asciiTheme="majorBidi" w:hAnsiTheme="majorBidi" w:cstheme="majorBidi"/>
                <w:sz w:val="24"/>
                <w:szCs w:val="24"/>
              </w:rPr>
              <w:t xml:space="preserve">Le/la consultant(e) </w:t>
            </w:r>
            <w:r w:rsidRPr="004E00CA">
              <w:rPr>
                <w:rFonts w:asciiTheme="majorBidi" w:hAnsiTheme="majorBidi" w:cstheme="majorBidi"/>
                <w:sz w:val="24"/>
                <w:szCs w:val="24"/>
                <w:lang w:val="fr-TN"/>
              </w:rPr>
              <w:t>travaillera sous la supervision générale du chargé de programme ainsi que de l’équipe</w:t>
            </w:r>
            <w:r>
              <w:rPr>
                <w:rFonts w:asciiTheme="majorBidi" w:hAnsiTheme="majorBidi" w:cstheme="majorBidi"/>
                <w:sz w:val="24"/>
                <w:szCs w:val="24"/>
                <w:lang w:val="fr-TN"/>
              </w:rPr>
              <w:t xml:space="preserve"> </w:t>
            </w:r>
            <w:r w:rsidRPr="004E00CA">
              <w:rPr>
                <w:rFonts w:asciiTheme="majorBidi" w:hAnsiTheme="majorBidi" w:cstheme="majorBidi"/>
                <w:sz w:val="24"/>
                <w:szCs w:val="24"/>
                <w:lang w:val="fr-TN"/>
              </w:rPr>
              <w:t>EEMDP II.</w:t>
            </w:r>
          </w:p>
          <w:p w14:paraId="764C68A9" w14:textId="2BE2070F" w:rsidR="0054721A" w:rsidRPr="007E0731" w:rsidRDefault="007E0731" w:rsidP="007E0731">
            <w:pPr>
              <w:rPr>
                <w:rFonts w:asciiTheme="majorBidi" w:hAnsiTheme="majorBidi" w:cstheme="majorBidi"/>
                <w:sz w:val="24"/>
                <w:szCs w:val="24"/>
                <w:lang w:val="fr-TN"/>
              </w:rPr>
            </w:pPr>
            <w:r w:rsidRPr="004E00CA">
              <w:rPr>
                <w:rFonts w:asciiTheme="majorBidi" w:hAnsiTheme="majorBidi" w:cstheme="majorBidi"/>
                <w:sz w:val="24"/>
                <w:szCs w:val="24"/>
                <w:lang w:val="fr-TN"/>
              </w:rPr>
              <w:t>Le cabinet devra exécuter la mission avec professionnalisme, excellence, intégrité et transparence afin d’assurer la bonne réalisation de l’ensemble des livrables et résultats attendus.</w:t>
            </w:r>
          </w:p>
          <w:p w14:paraId="1BC438F9" w14:textId="4D034EE6" w:rsidR="0054721A" w:rsidRPr="004C37D6" w:rsidRDefault="0054721A" w:rsidP="00F61EDE">
            <w:pPr>
              <w:rPr>
                <w:rFonts w:asciiTheme="majorBidi" w:hAnsiTheme="majorBidi" w:cstheme="majorBidi"/>
              </w:rPr>
            </w:pPr>
          </w:p>
        </w:tc>
      </w:tr>
    </w:tbl>
    <w:p w14:paraId="12D193F9" w14:textId="77777777" w:rsidR="008F5F06" w:rsidRPr="00604A3B" w:rsidRDefault="008F5F06">
      <w:pPr>
        <w:rPr>
          <w:rFonts w:asciiTheme="majorBidi" w:hAnsiTheme="majorBidi" w:cstheme="majorBidi"/>
          <w:sz w:val="12"/>
          <w:szCs w:val="12"/>
        </w:rPr>
      </w:pPr>
    </w:p>
    <w:tbl>
      <w:tblPr>
        <w:tblW w:w="9933" w:type="dxa"/>
        <w:tblInd w:w="-318" w:type="dxa"/>
        <w:tblCellMar>
          <w:left w:w="0" w:type="dxa"/>
          <w:right w:w="0" w:type="dxa"/>
        </w:tblCellMar>
        <w:tblLook w:val="00A0" w:firstRow="1" w:lastRow="0" w:firstColumn="1" w:lastColumn="0" w:noHBand="0" w:noVBand="0"/>
      </w:tblPr>
      <w:tblGrid>
        <w:gridCol w:w="9933"/>
      </w:tblGrid>
      <w:tr w:rsidR="00101A2C" w:rsidRPr="000C5BE8" w14:paraId="7D94D2D4" w14:textId="77777777" w:rsidTr="00604A3B">
        <w:trPr>
          <w:trHeight w:val="532"/>
        </w:trPr>
        <w:tc>
          <w:tcPr>
            <w:tcW w:w="9933" w:type="dxa"/>
            <w:tcBorders>
              <w:top w:val="single" w:sz="12" w:space="0" w:color="auto"/>
              <w:left w:val="single" w:sz="12" w:space="0" w:color="auto"/>
              <w:bottom w:val="single" w:sz="12" w:space="0" w:color="auto"/>
              <w:right w:val="single" w:sz="12" w:space="0" w:color="auto"/>
            </w:tcBorders>
            <w:shd w:val="clear" w:color="auto" w:fill="DFDFDF"/>
            <w:tcMar>
              <w:top w:w="0" w:type="dxa"/>
              <w:left w:w="108" w:type="dxa"/>
              <w:bottom w:w="0" w:type="dxa"/>
              <w:right w:w="108" w:type="dxa"/>
            </w:tcMar>
            <w:vAlign w:val="center"/>
          </w:tcPr>
          <w:p w14:paraId="0C6E468A" w14:textId="4FD0674C" w:rsidR="00101A2C" w:rsidRPr="00E00FA1" w:rsidRDefault="00101A2C" w:rsidP="00E00FA1">
            <w:pPr>
              <w:pStyle w:val="Paragraphedeliste"/>
              <w:numPr>
                <w:ilvl w:val="0"/>
                <w:numId w:val="8"/>
              </w:numPr>
              <w:spacing w:after="0" w:line="240" w:lineRule="auto"/>
              <w:jc w:val="both"/>
              <w:rPr>
                <w:rFonts w:asciiTheme="majorBidi" w:hAnsiTheme="majorBidi" w:cstheme="majorBidi"/>
                <w:b/>
                <w:bCs/>
                <w:color w:val="000000"/>
                <w:sz w:val="24"/>
                <w:szCs w:val="24"/>
              </w:rPr>
            </w:pPr>
            <w:r w:rsidRPr="00E00FA1">
              <w:rPr>
                <w:rFonts w:asciiTheme="majorBidi" w:hAnsiTheme="majorBidi" w:cstheme="majorBidi"/>
                <w:b/>
                <w:bCs/>
                <w:color w:val="000000"/>
                <w:sz w:val="24"/>
                <w:szCs w:val="24"/>
              </w:rPr>
              <w:t xml:space="preserve">Reporting </w:t>
            </w:r>
            <w:r w:rsidR="0085538E">
              <w:rPr>
                <w:rFonts w:asciiTheme="majorBidi" w:hAnsiTheme="majorBidi" w:cstheme="majorBidi"/>
                <w:b/>
                <w:bCs/>
                <w:color w:val="000000"/>
                <w:sz w:val="24"/>
                <w:szCs w:val="24"/>
              </w:rPr>
              <w:t>et engagement du bureau d’études</w:t>
            </w:r>
          </w:p>
        </w:tc>
      </w:tr>
      <w:tr w:rsidR="00101A2C" w:rsidRPr="000C5BE8" w14:paraId="784522C6" w14:textId="77777777" w:rsidTr="00604A3B">
        <w:trPr>
          <w:trHeight w:val="1059"/>
        </w:trPr>
        <w:tc>
          <w:tcPr>
            <w:tcW w:w="9933" w:type="dxa"/>
            <w:tcBorders>
              <w:top w:val="nil"/>
              <w:left w:val="single" w:sz="12" w:space="0" w:color="auto"/>
              <w:bottom w:val="single" w:sz="12" w:space="0" w:color="auto"/>
              <w:right w:val="single" w:sz="12" w:space="0" w:color="auto"/>
            </w:tcBorders>
            <w:tcMar>
              <w:top w:w="0" w:type="dxa"/>
              <w:left w:w="108" w:type="dxa"/>
              <w:bottom w:w="0" w:type="dxa"/>
              <w:right w:w="108" w:type="dxa"/>
            </w:tcMar>
            <w:vAlign w:val="center"/>
          </w:tcPr>
          <w:p w14:paraId="29DEFDE8" w14:textId="77777777" w:rsidR="0085538E" w:rsidRPr="0085538E" w:rsidRDefault="0085538E" w:rsidP="0085538E">
            <w:pPr>
              <w:spacing w:before="160"/>
              <w:contextualSpacing/>
              <w:jc w:val="both"/>
              <w:rPr>
                <w:rFonts w:asciiTheme="majorBidi" w:eastAsia="MS Mincho" w:hAnsiTheme="majorBidi" w:cstheme="majorBidi"/>
                <w:lang w:val="fr-TN"/>
              </w:rPr>
            </w:pPr>
            <w:r w:rsidRPr="0085538E">
              <w:rPr>
                <w:rFonts w:asciiTheme="majorBidi" w:eastAsia="MS Mincho" w:hAnsiTheme="majorBidi" w:cstheme="majorBidi"/>
                <w:lang w:val="fr-TN"/>
              </w:rPr>
              <w:t>Les rapports requis et les modalités de soumission sont présentés dans le Tableau 1 ci-dessus (paragraphe C).</w:t>
            </w:r>
          </w:p>
          <w:p w14:paraId="6ABF64BA" w14:textId="71810E0E" w:rsidR="0085538E" w:rsidRPr="0085538E" w:rsidRDefault="0085538E" w:rsidP="0085538E">
            <w:pPr>
              <w:spacing w:before="160"/>
              <w:contextualSpacing/>
              <w:jc w:val="both"/>
              <w:rPr>
                <w:rFonts w:asciiTheme="majorBidi" w:eastAsia="MS Mincho" w:hAnsiTheme="majorBidi" w:cstheme="majorBidi"/>
                <w:lang w:val="fr-TN"/>
              </w:rPr>
            </w:pPr>
            <w:r w:rsidRPr="0085538E">
              <w:rPr>
                <w:rFonts w:asciiTheme="majorBidi" w:eastAsia="MS Mincho" w:hAnsiTheme="majorBidi" w:cstheme="majorBidi"/>
                <w:lang w:val="fr-TN"/>
              </w:rPr>
              <w:t xml:space="preserve">Tous les rapports seront soumis en </w:t>
            </w:r>
            <w:r w:rsidR="00CE669A">
              <w:rPr>
                <w:rFonts w:asciiTheme="majorBidi" w:eastAsia="MS Mincho" w:hAnsiTheme="majorBidi" w:cstheme="majorBidi"/>
                <w:lang w:val="fr-TN"/>
              </w:rPr>
              <w:t>Français</w:t>
            </w:r>
            <w:r w:rsidRPr="0085538E">
              <w:rPr>
                <w:rFonts w:asciiTheme="majorBidi" w:eastAsia="MS Mincho" w:hAnsiTheme="majorBidi" w:cstheme="majorBidi"/>
                <w:lang w:val="fr-TN"/>
              </w:rPr>
              <w:t>.</w:t>
            </w:r>
          </w:p>
          <w:p w14:paraId="6F8A446F" w14:textId="77777777" w:rsidR="000C14D9" w:rsidRDefault="0085538E" w:rsidP="0085538E">
            <w:pPr>
              <w:spacing w:before="160"/>
              <w:contextualSpacing/>
              <w:jc w:val="both"/>
              <w:rPr>
                <w:rFonts w:asciiTheme="majorBidi" w:eastAsia="MS Mincho" w:hAnsiTheme="majorBidi" w:cstheme="majorBidi"/>
                <w:lang w:val="fr-TN"/>
              </w:rPr>
            </w:pPr>
            <w:r w:rsidRPr="0085538E">
              <w:rPr>
                <w:rFonts w:asciiTheme="majorBidi" w:eastAsia="MS Mincho" w:hAnsiTheme="majorBidi" w:cstheme="majorBidi"/>
                <w:lang w:val="fr-TN"/>
              </w:rPr>
              <w:t>Chaque rapport remis dans le cadre de cette mission devra inclure un Résumé Exécutif d’un maximum de deux (2) pages</w:t>
            </w:r>
            <w:r w:rsidR="00CE669A">
              <w:rPr>
                <w:rFonts w:asciiTheme="majorBidi" w:eastAsia="MS Mincho" w:hAnsiTheme="majorBidi" w:cstheme="majorBidi"/>
                <w:lang w:val="fr-TN"/>
              </w:rPr>
              <w:t xml:space="preserve"> en fran</w:t>
            </w:r>
            <w:r w:rsidR="00FD199D">
              <w:rPr>
                <w:rFonts w:asciiTheme="majorBidi" w:eastAsia="MS Mincho" w:hAnsiTheme="majorBidi" w:cstheme="majorBidi"/>
                <w:lang w:val="fr-TN"/>
              </w:rPr>
              <w:t>ç</w:t>
            </w:r>
            <w:r w:rsidR="00CE669A">
              <w:rPr>
                <w:rFonts w:asciiTheme="majorBidi" w:eastAsia="MS Mincho" w:hAnsiTheme="majorBidi" w:cstheme="majorBidi"/>
                <w:lang w:val="fr-TN"/>
              </w:rPr>
              <w:t>ais et en anglais</w:t>
            </w:r>
            <w:r w:rsidRPr="0085538E">
              <w:rPr>
                <w:rFonts w:asciiTheme="majorBidi" w:eastAsia="MS Mincho" w:hAnsiTheme="majorBidi" w:cstheme="majorBidi"/>
                <w:lang w:val="fr-TN"/>
              </w:rPr>
              <w:t xml:space="preserve">. </w:t>
            </w:r>
          </w:p>
          <w:p w14:paraId="709B5214" w14:textId="77777777" w:rsidR="000C14D9" w:rsidRDefault="000C14D9" w:rsidP="0085538E">
            <w:pPr>
              <w:spacing w:before="160"/>
              <w:contextualSpacing/>
              <w:jc w:val="both"/>
              <w:rPr>
                <w:rFonts w:asciiTheme="majorBidi" w:eastAsia="MS Mincho" w:hAnsiTheme="majorBidi" w:cstheme="majorBidi"/>
                <w:lang w:val="fr-TN"/>
              </w:rPr>
            </w:pPr>
          </w:p>
          <w:p w14:paraId="173CD818" w14:textId="77777777" w:rsidR="000C14D9" w:rsidRDefault="0085538E" w:rsidP="000C14D9">
            <w:pPr>
              <w:spacing w:before="160"/>
              <w:contextualSpacing/>
              <w:jc w:val="both"/>
              <w:rPr>
                <w:rFonts w:asciiTheme="majorBidi" w:eastAsia="MS Mincho" w:hAnsiTheme="majorBidi" w:cstheme="majorBidi"/>
                <w:lang w:val="fr-TN"/>
              </w:rPr>
            </w:pPr>
            <w:r w:rsidRPr="0085538E">
              <w:rPr>
                <w:rFonts w:asciiTheme="majorBidi" w:eastAsia="MS Mincho" w:hAnsiTheme="majorBidi" w:cstheme="majorBidi"/>
                <w:lang w:val="fr-TN"/>
              </w:rPr>
              <w:t>Le Résumé Exécutif présentera de manière concise les principales conclusions, résultats et recommandations du rapport, afin de permettre de comprendre rapidement les enjeux clés et les implications stratégiques, sans avoir à consulter l’intégralité du document.</w:t>
            </w:r>
          </w:p>
          <w:p w14:paraId="3128D9F0" w14:textId="77777777" w:rsidR="000C14D9" w:rsidRDefault="000C14D9" w:rsidP="000C14D9">
            <w:pPr>
              <w:spacing w:before="160"/>
              <w:contextualSpacing/>
              <w:jc w:val="both"/>
              <w:rPr>
                <w:rFonts w:asciiTheme="majorBidi" w:eastAsia="Times New Roman" w:hAnsiTheme="majorBidi" w:cstheme="majorBidi"/>
                <w:lang w:eastAsia="fr-FR"/>
              </w:rPr>
            </w:pPr>
          </w:p>
          <w:p w14:paraId="71360352" w14:textId="77777777" w:rsidR="000C14D9" w:rsidRDefault="000C14D9" w:rsidP="000C14D9">
            <w:pPr>
              <w:spacing w:before="160"/>
              <w:contextualSpacing/>
              <w:jc w:val="both"/>
              <w:rPr>
                <w:rFonts w:asciiTheme="majorBidi" w:eastAsia="Times New Roman" w:hAnsiTheme="majorBidi" w:cstheme="majorBidi"/>
                <w:lang w:eastAsia="fr-FR"/>
              </w:rPr>
            </w:pPr>
            <w:r w:rsidRPr="00FA702F">
              <w:rPr>
                <w:rFonts w:asciiTheme="majorBidi" w:eastAsia="Times New Roman" w:hAnsiTheme="majorBidi" w:cstheme="majorBidi"/>
                <w:lang w:eastAsia="fr-FR"/>
              </w:rPr>
              <w:t xml:space="preserve">Le consultant assurera une intervention technique lors de trois (3) ateliers organisés dans le cadre du projet. Pour chaque workshop, le consultant devra préparer et fournir une présentation PowerPoint d’une durée de quarante-cinq (45) minutes, à transmettre au préalable pour validation. </w:t>
            </w:r>
          </w:p>
          <w:p w14:paraId="320EE218" w14:textId="77777777" w:rsidR="000C14D9" w:rsidRDefault="000C14D9" w:rsidP="000C14D9">
            <w:pPr>
              <w:spacing w:before="160"/>
              <w:contextualSpacing/>
              <w:jc w:val="both"/>
              <w:rPr>
                <w:rFonts w:asciiTheme="majorBidi" w:eastAsia="Times New Roman" w:hAnsiTheme="majorBidi" w:cstheme="majorBidi"/>
                <w:lang w:eastAsia="fr-FR"/>
              </w:rPr>
            </w:pPr>
          </w:p>
          <w:p w14:paraId="391AC5BA" w14:textId="77777777" w:rsidR="000C14D9" w:rsidRDefault="000C14D9" w:rsidP="000C14D9">
            <w:pPr>
              <w:spacing w:before="160"/>
              <w:contextualSpacing/>
              <w:jc w:val="both"/>
              <w:rPr>
                <w:rFonts w:asciiTheme="majorBidi" w:eastAsia="Times New Roman" w:hAnsiTheme="majorBidi" w:cstheme="majorBidi"/>
                <w:lang w:eastAsia="fr-FR"/>
              </w:rPr>
            </w:pPr>
            <w:r w:rsidRPr="00FA702F">
              <w:rPr>
                <w:rFonts w:asciiTheme="majorBidi" w:eastAsia="Times New Roman" w:hAnsiTheme="majorBidi" w:cstheme="majorBidi"/>
                <w:lang w:eastAsia="fr-FR"/>
              </w:rPr>
              <w:t>Les présentations devront être adaptées au public cible, alignées sur les objectifs de chaque atelier et cohérentes avec les résultats des composantes du projet.</w:t>
            </w:r>
          </w:p>
          <w:p w14:paraId="180D18BE" w14:textId="77777777" w:rsidR="000C14D9" w:rsidRDefault="000C14D9" w:rsidP="000C14D9">
            <w:pPr>
              <w:spacing w:before="160"/>
              <w:contextualSpacing/>
              <w:jc w:val="both"/>
              <w:rPr>
                <w:rFonts w:asciiTheme="majorBidi" w:eastAsia="Times New Roman" w:hAnsiTheme="majorBidi" w:cstheme="majorBidi"/>
                <w:lang w:eastAsia="fr-FR"/>
              </w:rPr>
            </w:pPr>
          </w:p>
          <w:p w14:paraId="2E64D1D8" w14:textId="77777777" w:rsidR="000C14D9" w:rsidRDefault="000C14D9" w:rsidP="000C14D9">
            <w:pPr>
              <w:spacing w:before="160"/>
              <w:contextualSpacing/>
              <w:jc w:val="both"/>
              <w:rPr>
                <w:rFonts w:asciiTheme="majorBidi" w:eastAsia="Times New Roman" w:hAnsiTheme="majorBidi" w:cstheme="majorBidi"/>
                <w:lang w:eastAsia="fr-FR"/>
              </w:rPr>
            </w:pPr>
            <w:r w:rsidRPr="00FA702F">
              <w:rPr>
                <w:rFonts w:asciiTheme="majorBidi" w:eastAsia="Times New Roman" w:hAnsiTheme="majorBidi" w:cstheme="majorBidi"/>
                <w:lang w:eastAsia="fr-FR"/>
              </w:rPr>
              <w:t>Tous les livrables seront fournis en version PDF et Word accompagnés des fichiers Excel, PowerPoint des notes de calcul utilisés.</w:t>
            </w:r>
          </w:p>
          <w:p w14:paraId="78993868" w14:textId="77777777" w:rsidR="000C14D9" w:rsidRDefault="000C14D9" w:rsidP="000C14D9">
            <w:pPr>
              <w:spacing w:before="160"/>
              <w:contextualSpacing/>
              <w:jc w:val="both"/>
              <w:rPr>
                <w:rFonts w:asciiTheme="majorBidi" w:eastAsia="Times New Roman" w:hAnsiTheme="majorBidi" w:cstheme="majorBidi"/>
                <w:lang w:eastAsia="fr-FR"/>
              </w:rPr>
            </w:pPr>
          </w:p>
          <w:p w14:paraId="4144678B" w14:textId="6B58CAF8" w:rsidR="000C14D9" w:rsidRPr="000C14D9" w:rsidRDefault="000C14D9" w:rsidP="008F5F06">
            <w:pPr>
              <w:spacing w:before="160"/>
              <w:contextualSpacing/>
              <w:jc w:val="both"/>
              <w:rPr>
                <w:rFonts w:asciiTheme="majorBidi" w:eastAsia="MS Mincho" w:hAnsiTheme="majorBidi" w:cstheme="majorBidi"/>
                <w:lang w:val="fr-TN"/>
              </w:rPr>
            </w:pPr>
            <w:r w:rsidRPr="00FA702F">
              <w:rPr>
                <w:rFonts w:asciiTheme="majorBidi" w:eastAsia="Times New Roman" w:hAnsiTheme="majorBidi" w:cstheme="majorBidi"/>
                <w:lang w:eastAsia="fr-FR"/>
              </w:rPr>
              <w:t>L’ensemble des questionnaires ou document servant pour des éventuelles enquêtes ou collectes de données sera soumis au à l’ANME et à la Banque pour examen et approbation préalables, avant toute diffusion auprès des parties prenantes ou des bénéficiaires, afin de garantir la clarté et l’alignement avec les objectifs du projet.</w:t>
            </w:r>
          </w:p>
        </w:tc>
      </w:tr>
    </w:tbl>
    <w:p w14:paraId="0F53F99F" w14:textId="77777777" w:rsidR="00101A2C" w:rsidRPr="000C5BE8" w:rsidRDefault="00101A2C" w:rsidP="00101A2C">
      <w:pPr>
        <w:tabs>
          <w:tab w:val="center" w:pos="4513"/>
        </w:tabs>
        <w:suppressAutoHyphens/>
        <w:contextualSpacing/>
        <w:jc w:val="both"/>
        <w:rPr>
          <w:rFonts w:asciiTheme="majorBidi" w:hAnsiTheme="majorBidi" w:cstheme="majorBidi"/>
          <w:spacing w:val="-3"/>
        </w:rPr>
      </w:pPr>
    </w:p>
    <w:tbl>
      <w:tblPr>
        <w:tblW w:w="9933" w:type="dxa"/>
        <w:tblInd w:w="-318" w:type="dxa"/>
        <w:tblCellMar>
          <w:left w:w="0" w:type="dxa"/>
          <w:right w:w="0" w:type="dxa"/>
        </w:tblCellMar>
        <w:tblLook w:val="00A0" w:firstRow="1" w:lastRow="0" w:firstColumn="1" w:lastColumn="0" w:noHBand="0" w:noVBand="0"/>
      </w:tblPr>
      <w:tblGrid>
        <w:gridCol w:w="9933"/>
      </w:tblGrid>
      <w:tr w:rsidR="00101A2C" w:rsidRPr="000C5BE8" w14:paraId="34C363D4" w14:textId="77777777" w:rsidTr="00604A3B">
        <w:trPr>
          <w:trHeight w:val="401"/>
        </w:trPr>
        <w:tc>
          <w:tcPr>
            <w:tcW w:w="9933" w:type="dxa"/>
            <w:tcBorders>
              <w:top w:val="single" w:sz="12" w:space="0" w:color="auto"/>
              <w:left w:val="single" w:sz="12" w:space="0" w:color="auto"/>
              <w:bottom w:val="single" w:sz="12" w:space="0" w:color="auto"/>
              <w:right w:val="single" w:sz="12" w:space="0" w:color="auto"/>
            </w:tcBorders>
            <w:shd w:val="clear" w:color="auto" w:fill="DFDFDF"/>
            <w:tcMar>
              <w:top w:w="0" w:type="dxa"/>
              <w:left w:w="108" w:type="dxa"/>
              <w:bottom w:w="0" w:type="dxa"/>
              <w:right w:w="108" w:type="dxa"/>
            </w:tcMar>
            <w:vAlign w:val="center"/>
          </w:tcPr>
          <w:p w14:paraId="239C0D9F" w14:textId="0C795279" w:rsidR="00101A2C" w:rsidRPr="000C5BE8" w:rsidRDefault="00101A2C" w:rsidP="00E00FA1">
            <w:pPr>
              <w:pStyle w:val="Paragraphedeliste"/>
              <w:numPr>
                <w:ilvl w:val="0"/>
                <w:numId w:val="8"/>
              </w:numPr>
              <w:spacing w:after="0" w:line="240" w:lineRule="auto"/>
              <w:jc w:val="both"/>
              <w:rPr>
                <w:rFonts w:asciiTheme="majorBidi" w:hAnsiTheme="majorBidi" w:cstheme="majorBidi"/>
                <w:b/>
                <w:bCs/>
                <w:color w:val="000000"/>
                <w:sz w:val="24"/>
                <w:szCs w:val="24"/>
              </w:rPr>
            </w:pPr>
            <w:r w:rsidRPr="000C5BE8">
              <w:rPr>
                <w:rFonts w:asciiTheme="majorBidi" w:hAnsiTheme="majorBidi" w:cstheme="majorBidi"/>
                <w:b/>
                <w:bCs/>
                <w:color w:val="000000"/>
                <w:sz w:val="24"/>
                <w:szCs w:val="24"/>
              </w:rPr>
              <w:t>Confidentiali</w:t>
            </w:r>
            <w:r w:rsidR="00EA11A0">
              <w:rPr>
                <w:rFonts w:asciiTheme="majorBidi" w:hAnsiTheme="majorBidi" w:cstheme="majorBidi"/>
                <w:b/>
                <w:bCs/>
                <w:color w:val="000000"/>
                <w:sz w:val="24"/>
                <w:szCs w:val="24"/>
              </w:rPr>
              <w:t>té</w:t>
            </w:r>
          </w:p>
        </w:tc>
      </w:tr>
      <w:tr w:rsidR="00101A2C" w:rsidRPr="000310D4" w14:paraId="24B87FD6" w14:textId="77777777" w:rsidTr="00604A3B">
        <w:trPr>
          <w:trHeight w:val="1212"/>
        </w:trPr>
        <w:tc>
          <w:tcPr>
            <w:tcW w:w="9933" w:type="dxa"/>
            <w:tcBorders>
              <w:top w:val="nil"/>
              <w:left w:val="single" w:sz="12" w:space="0" w:color="auto"/>
              <w:bottom w:val="single" w:sz="12" w:space="0" w:color="auto"/>
              <w:right w:val="single" w:sz="12" w:space="0" w:color="auto"/>
            </w:tcBorders>
            <w:tcMar>
              <w:top w:w="0" w:type="dxa"/>
              <w:left w:w="108" w:type="dxa"/>
              <w:bottom w:w="0" w:type="dxa"/>
              <w:right w:w="108" w:type="dxa"/>
            </w:tcMar>
            <w:vAlign w:val="center"/>
          </w:tcPr>
          <w:p w14:paraId="46D99867" w14:textId="62F38353" w:rsidR="00101A2C" w:rsidRPr="000310D4" w:rsidRDefault="000310D4" w:rsidP="000310D4">
            <w:pPr>
              <w:spacing w:before="160"/>
              <w:contextualSpacing/>
              <w:jc w:val="both"/>
              <w:rPr>
                <w:rFonts w:asciiTheme="majorBidi" w:eastAsia="MS Mincho" w:hAnsiTheme="majorBidi" w:cstheme="majorBidi"/>
              </w:rPr>
            </w:pPr>
            <w:r w:rsidRPr="000310D4">
              <w:rPr>
                <w:rFonts w:asciiTheme="majorBidi" w:eastAsia="MS Mincho" w:hAnsiTheme="majorBidi" w:cstheme="majorBidi"/>
              </w:rPr>
              <w:t>Toute information fournie par la BAD ou par toute autre source concernant un projet ou une activité de la BAD, ou relative au processus d’appel d’offres et à la désignation de l’Expert, sera considérée comme confidentielle et de nature exclusive. Elle ne devra pas (sauf obligation légale) être divulguée par l’Expert à un tiers.</w:t>
            </w:r>
          </w:p>
        </w:tc>
      </w:tr>
    </w:tbl>
    <w:p w14:paraId="550CF51B" w14:textId="77777777" w:rsidR="00101A2C" w:rsidRPr="00604A3B" w:rsidRDefault="00101A2C" w:rsidP="00101A2C">
      <w:pPr>
        <w:tabs>
          <w:tab w:val="center" w:pos="4513"/>
        </w:tabs>
        <w:suppressAutoHyphens/>
        <w:contextualSpacing/>
        <w:jc w:val="both"/>
        <w:rPr>
          <w:rFonts w:asciiTheme="majorBidi" w:hAnsiTheme="majorBidi" w:cstheme="majorBidi"/>
          <w:spacing w:val="-3"/>
          <w:sz w:val="10"/>
          <w:szCs w:val="10"/>
        </w:rPr>
      </w:pPr>
    </w:p>
    <w:tbl>
      <w:tblPr>
        <w:tblW w:w="10023" w:type="dxa"/>
        <w:tblInd w:w="-318" w:type="dxa"/>
        <w:tblCellMar>
          <w:left w:w="0" w:type="dxa"/>
          <w:right w:w="0" w:type="dxa"/>
        </w:tblCellMar>
        <w:tblLook w:val="00A0" w:firstRow="1" w:lastRow="0" w:firstColumn="1" w:lastColumn="0" w:noHBand="0" w:noVBand="0"/>
      </w:tblPr>
      <w:tblGrid>
        <w:gridCol w:w="10023"/>
      </w:tblGrid>
      <w:tr w:rsidR="00101A2C" w:rsidRPr="000C5BE8" w14:paraId="157F5E0A" w14:textId="77777777" w:rsidTr="00604A3B">
        <w:trPr>
          <w:trHeight w:val="401"/>
        </w:trPr>
        <w:tc>
          <w:tcPr>
            <w:tcW w:w="10023" w:type="dxa"/>
            <w:tcBorders>
              <w:top w:val="single" w:sz="12" w:space="0" w:color="auto"/>
              <w:left w:val="single" w:sz="12" w:space="0" w:color="auto"/>
              <w:bottom w:val="single" w:sz="12" w:space="0" w:color="auto"/>
              <w:right w:val="single" w:sz="12" w:space="0" w:color="auto"/>
            </w:tcBorders>
            <w:shd w:val="clear" w:color="auto" w:fill="DFDFDF"/>
            <w:tcMar>
              <w:top w:w="0" w:type="dxa"/>
              <w:left w:w="108" w:type="dxa"/>
              <w:bottom w:w="0" w:type="dxa"/>
              <w:right w:w="108" w:type="dxa"/>
            </w:tcMar>
            <w:vAlign w:val="center"/>
          </w:tcPr>
          <w:p w14:paraId="6D23E7C5" w14:textId="5E3A7ACD" w:rsidR="00101A2C" w:rsidRPr="000C5BE8" w:rsidRDefault="00EA11A0" w:rsidP="00E00FA1">
            <w:pPr>
              <w:pStyle w:val="Paragraphedeliste"/>
              <w:numPr>
                <w:ilvl w:val="0"/>
                <w:numId w:val="8"/>
              </w:numPr>
              <w:spacing w:after="0" w:line="240" w:lineRule="auto"/>
              <w:jc w:val="both"/>
              <w:rPr>
                <w:rFonts w:asciiTheme="majorBidi" w:hAnsiTheme="majorBidi" w:cstheme="majorBidi"/>
                <w:b/>
                <w:bCs/>
                <w:color w:val="000000"/>
                <w:sz w:val="24"/>
                <w:szCs w:val="24"/>
              </w:rPr>
            </w:pPr>
            <w:r>
              <w:rPr>
                <w:rFonts w:asciiTheme="majorBidi" w:hAnsiTheme="majorBidi" w:cstheme="majorBidi"/>
                <w:b/>
                <w:bCs/>
                <w:color w:val="000000"/>
                <w:sz w:val="24"/>
                <w:szCs w:val="24"/>
              </w:rPr>
              <w:t>Enregistrement du bureau d’études</w:t>
            </w:r>
          </w:p>
        </w:tc>
      </w:tr>
      <w:tr w:rsidR="00101A2C" w:rsidRPr="00EA11A0" w14:paraId="185FFFC2" w14:textId="77777777" w:rsidTr="00604A3B">
        <w:trPr>
          <w:trHeight w:val="861"/>
        </w:trPr>
        <w:tc>
          <w:tcPr>
            <w:tcW w:w="10023" w:type="dxa"/>
            <w:tcBorders>
              <w:top w:val="nil"/>
              <w:left w:val="single" w:sz="12" w:space="0" w:color="auto"/>
              <w:bottom w:val="single" w:sz="12" w:space="0" w:color="auto"/>
              <w:right w:val="single" w:sz="12" w:space="0" w:color="auto"/>
            </w:tcBorders>
            <w:tcMar>
              <w:top w:w="0" w:type="dxa"/>
              <w:left w:w="108" w:type="dxa"/>
              <w:bottom w:w="0" w:type="dxa"/>
              <w:right w:w="108" w:type="dxa"/>
            </w:tcMar>
            <w:vAlign w:val="center"/>
          </w:tcPr>
          <w:p w14:paraId="524767A5" w14:textId="251F3F4B" w:rsidR="00101A2C" w:rsidRPr="00EA11A0" w:rsidRDefault="00EA11A0" w:rsidP="00EA11A0">
            <w:pPr>
              <w:tabs>
                <w:tab w:val="center" w:pos="4513"/>
              </w:tabs>
              <w:suppressAutoHyphens/>
              <w:contextualSpacing/>
              <w:jc w:val="both"/>
              <w:rPr>
                <w:rFonts w:asciiTheme="majorBidi" w:hAnsiTheme="majorBidi" w:cstheme="majorBidi"/>
                <w:color w:val="000000"/>
              </w:rPr>
            </w:pPr>
            <w:r w:rsidRPr="00EA11A0">
              <w:rPr>
                <w:rFonts w:asciiTheme="majorBidi" w:hAnsiTheme="majorBidi" w:cstheme="majorBidi"/>
                <w:spacing w:val="-3"/>
                <w:lang w:val="fr-TN"/>
              </w:rPr>
              <w:t>Les consultants doivent être enregistrés dans la base de données SAP Fieldglass de la Banque. L’enregistrement peut se faire en suivant le lien ci-dessous :</w:t>
            </w:r>
            <w:r>
              <w:rPr>
                <w:rFonts w:asciiTheme="majorBidi" w:hAnsiTheme="majorBidi" w:cstheme="majorBidi"/>
                <w:spacing w:val="-3"/>
                <w:lang w:val="fr-TN"/>
              </w:rPr>
              <w:t xml:space="preserve"> </w:t>
            </w:r>
            <w:hyperlink r:id="rId11" w:history="1">
              <w:r w:rsidR="00101A2C" w:rsidRPr="00EA11A0">
                <w:rPr>
                  <w:rStyle w:val="Lienhypertexte"/>
                  <w:rFonts w:asciiTheme="majorBidi" w:hAnsiTheme="majorBidi" w:cstheme="majorBidi"/>
                  <w:lang w:val="fr-TN"/>
                </w:rPr>
                <w:t>https://afdb1.fcp.eu.fieldglass.cloud.sap/</w:t>
              </w:r>
            </w:hyperlink>
          </w:p>
        </w:tc>
      </w:tr>
    </w:tbl>
    <w:p w14:paraId="35E36EA6" w14:textId="77777777" w:rsidR="00101A2C" w:rsidRDefault="00101A2C" w:rsidP="00101A2C">
      <w:pPr>
        <w:tabs>
          <w:tab w:val="center" w:pos="4513"/>
        </w:tabs>
        <w:suppressAutoHyphens/>
        <w:contextualSpacing/>
        <w:jc w:val="both"/>
        <w:rPr>
          <w:rFonts w:asciiTheme="majorBidi" w:hAnsiTheme="majorBidi" w:cstheme="majorBidi"/>
          <w:spacing w:val="-3"/>
          <w:lang w:val="fr-TN"/>
        </w:rPr>
      </w:pPr>
    </w:p>
    <w:p w14:paraId="293B73BA" w14:textId="77777777" w:rsidR="00604A3B" w:rsidRDefault="00604A3B" w:rsidP="00101A2C">
      <w:pPr>
        <w:tabs>
          <w:tab w:val="center" w:pos="4513"/>
        </w:tabs>
        <w:suppressAutoHyphens/>
        <w:contextualSpacing/>
        <w:jc w:val="both"/>
        <w:rPr>
          <w:rFonts w:asciiTheme="majorBidi" w:hAnsiTheme="majorBidi" w:cstheme="majorBidi"/>
          <w:spacing w:val="-3"/>
          <w:lang w:val="fr-TN"/>
        </w:rPr>
      </w:pPr>
    </w:p>
    <w:p w14:paraId="14FD8D4D" w14:textId="77777777" w:rsidR="00604A3B" w:rsidRPr="00EA11A0" w:rsidRDefault="00604A3B" w:rsidP="00101A2C">
      <w:pPr>
        <w:tabs>
          <w:tab w:val="center" w:pos="4513"/>
        </w:tabs>
        <w:suppressAutoHyphens/>
        <w:contextualSpacing/>
        <w:jc w:val="both"/>
        <w:rPr>
          <w:rFonts w:asciiTheme="majorBidi" w:hAnsiTheme="majorBidi" w:cstheme="majorBidi"/>
          <w:spacing w:val="-3"/>
          <w:lang w:val="fr-TN"/>
        </w:rPr>
      </w:pPr>
    </w:p>
    <w:tbl>
      <w:tblPr>
        <w:tblW w:w="9786" w:type="dxa"/>
        <w:tblInd w:w="-318" w:type="dxa"/>
        <w:tblCellMar>
          <w:left w:w="0" w:type="dxa"/>
          <w:right w:w="0" w:type="dxa"/>
        </w:tblCellMar>
        <w:tblLook w:val="00A0" w:firstRow="1" w:lastRow="0" w:firstColumn="1" w:lastColumn="0" w:noHBand="0" w:noVBand="0"/>
      </w:tblPr>
      <w:tblGrid>
        <w:gridCol w:w="9786"/>
      </w:tblGrid>
      <w:tr w:rsidR="00101A2C" w:rsidRPr="000C5BE8" w14:paraId="58D18824" w14:textId="77777777" w:rsidTr="009F17F7">
        <w:trPr>
          <w:trHeight w:val="401"/>
        </w:trPr>
        <w:tc>
          <w:tcPr>
            <w:tcW w:w="9786" w:type="dxa"/>
            <w:tcBorders>
              <w:top w:val="single" w:sz="12" w:space="0" w:color="auto"/>
              <w:left w:val="single" w:sz="12" w:space="0" w:color="auto"/>
              <w:bottom w:val="single" w:sz="12" w:space="0" w:color="auto"/>
              <w:right w:val="single" w:sz="12" w:space="0" w:color="auto"/>
            </w:tcBorders>
            <w:shd w:val="clear" w:color="auto" w:fill="DFDFDF"/>
            <w:tcMar>
              <w:top w:w="0" w:type="dxa"/>
              <w:left w:w="108" w:type="dxa"/>
              <w:bottom w:w="0" w:type="dxa"/>
              <w:right w:w="108" w:type="dxa"/>
            </w:tcMar>
            <w:vAlign w:val="center"/>
          </w:tcPr>
          <w:p w14:paraId="7118A07B" w14:textId="760BA545" w:rsidR="00101A2C" w:rsidRPr="000C5BE8" w:rsidRDefault="0007163E" w:rsidP="0007163E">
            <w:pPr>
              <w:pStyle w:val="Paragraphedeliste"/>
              <w:numPr>
                <w:ilvl w:val="0"/>
                <w:numId w:val="8"/>
              </w:numPr>
              <w:spacing w:after="0" w:line="240" w:lineRule="auto"/>
              <w:jc w:val="both"/>
              <w:rPr>
                <w:rFonts w:asciiTheme="majorBidi" w:hAnsiTheme="majorBidi" w:cstheme="majorBidi"/>
                <w:b/>
                <w:bCs/>
                <w:color w:val="000000"/>
                <w:sz w:val="24"/>
                <w:szCs w:val="24"/>
              </w:rPr>
            </w:pPr>
            <w:r w:rsidRPr="0007163E">
              <w:rPr>
                <w:rFonts w:asciiTheme="majorBidi" w:hAnsiTheme="majorBidi" w:cstheme="majorBidi"/>
                <w:b/>
                <w:bCs/>
                <w:color w:val="000000"/>
                <w:sz w:val="24"/>
                <w:szCs w:val="24"/>
              </w:rPr>
              <w:t>Critères d’éligibilité et présélection</w:t>
            </w:r>
          </w:p>
        </w:tc>
      </w:tr>
      <w:tr w:rsidR="00101A2C" w:rsidRPr="00FB3C2E" w14:paraId="69ACC6C4" w14:textId="77777777" w:rsidTr="009F17F7">
        <w:trPr>
          <w:trHeight w:val="1059"/>
        </w:trPr>
        <w:tc>
          <w:tcPr>
            <w:tcW w:w="9786" w:type="dxa"/>
            <w:tcBorders>
              <w:top w:val="nil"/>
              <w:left w:val="single" w:sz="12" w:space="0" w:color="auto"/>
              <w:bottom w:val="single" w:sz="12" w:space="0" w:color="auto"/>
              <w:right w:val="single" w:sz="12" w:space="0" w:color="auto"/>
            </w:tcBorders>
            <w:tcMar>
              <w:top w:w="0" w:type="dxa"/>
              <w:left w:w="108" w:type="dxa"/>
              <w:bottom w:w="0" w:type="dxa"/>
              <w:right w:w="108" w:type="dxa"/>
            </w:tcMar>
            <w:vAlign w:val="center"/>
          </w:tcPr>
          <w:p w14:paraId="384361C8" w14:textId="77777777" w:rsidR="00FB3C2E" w:rsidRPr="00FB3C2E" w:rsidRDefault="00FB3C2E" w:rsidP="00FB3C2E">
            <w:pPr>
              <w:spacing w:after="0" w:line="240" w:lineRule="auto"/>
              <w:jc w:val="both"/>
              <w:rPr>
                <w:rFonts w:asciiTheme="majorBidi" w:eastAsiaTheme="minorEastAsia" w:hAnsiTheme="majorBidi" w:cstheme="majorBidi"/>
              </w:rPr>
            </w:pPr>
            <w:r w:rsidRPr="00FB3C2E">
              <w:rPr>
                <w:rFonts w:asciiTheme="majorBidi" w:eastAsiaTheme="minorEastAsia" w:hAnsiTheme="majorBidi" w:cstheme="majorBidi"/>
              </w:rPr>
              <w:t xml:space="preserve">Le Département des Énergies Renouvelables et l’Efficacité Énergétique (PERN) invite les </w:t>
            </w:r>
            <w:r w:rsidRPr="00FB3C2E">
              <w:rPr>
                <w:rFonts w:asciiTheme="majorBidi" w:hAnsiTheme="majorBidi" w:cstheme="majorBidi"/>
              </w:rPr>
              <w:t xml:space="preserve">Bureaux d’Etudes </w:t>
            </w:r>
            <w:r w:rsidRPr="00FB3C2E">
              <w:rPr>
                <w:rFonts w:asciiTheme="majorBidi" w:eastAsiaTheme="minorEastAsia" w:hAnsiTheme="majorBidi" w:cstheme="majorBidi"/>
              </w:rPr>
              <w:t xml:space="preserve">à manifester leur intérêt pour la fourniture des services décrits ci-dessus. </w:t>
            </w:r>
            <w:r w:rsidRPr="00FB3C2E">
              <w:rPr>
                <w:rFonts w:asciiTheme="majorBidi" w:hAnsiTheme="majorBidi" w:cstheme="majorBidi"/>
              </w:rPr>
              <w:t>Les Bureaux d'Etudes ou groupements de Bureaux d’Etudes intéressés doivent produire les informations sur leur capacité et expérience démontrant qu’ils sont qualifiés pour les prestations (documentation, référence de prestations similaires, expérience dans des missions comparables, disponibilité de personnel qualifié, etc.).</w:t>
            </w:r>
          </w:p>
          <w:p w14:paraId="28E2F009" w14:textId="77777777" w:rsidR="00FB3C2E" w:rsidRDefault="00FB3C2E" w:rsidP="00FB3C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ajorBidi" w:hAnsiTheme="majorBidi" w:cstheme="majorBidi"/>
              </w:rPr>
            </w:pPr>
          </w:p>
          <w:p w14:paraId="1D6A2350" w14:textId="74602E73" w:rsidR="00FB3C2E" w:rsidRPr="00FA702F" w:rsidRDefault="00FB3C2E" w:rsidP="00FB3C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ajorBidi" w:hAnsiTheme="majorBidi" w:cstheme="majorBidi"/>
              </w:rPr>
            </w:pPr>
            <w:r w:rsidRPr="00FA702F">
              <w:rPr>
                <w:rFonts w:asciiTheme="majorBidi" w:hAnsiTheme="majorBidi" w:cstheme="majorBidi"/>
              </w:rPr>
              <w:t>Les manifestations d’intérêt devront être élaborées tout en suivant le format suivant :</w:t>
            </w:r>
          </w:p>
          <w:p w14:paraId="0BD9819E" w14:textId="77777777" w:rsidR="00FB3C2E" w:rsidRPr="00FA702F" w:rsidRDefault="00FB3C2E" w:rsidP="00FB3C2E">
            <w:pPr>
              <w:pStyle w:val="Paragraphedeliste"/>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ajorBidi" w:hAnsiTheme="majorBidi" w:cstheme="majorBidi"/>
              </w:rPr>
            </w:pPr>
            <w:r w:rsidRPr="00FA702F">
              <w:rPr>
                <w:rFonts w:asciiTheme="majorBidi" w:hAnsiTheme="majorBidi" w:cstheme="majorBidi"/>
              </w:rPr>
              <w:t xml:space="preserve"> 1) Détails de la firme/</w:t>
            </w:r>
            <w:r w:rsidRPr="00FA702F">
              <w:rPr>
                <w:rFonts w:asciiTheme="majorBidi" w:hAnsiTheme="majorBidi" w:cstheme="majorBidi"/>
                <w:color w:val="000000"/>
                <w:spacing w:val="-3"/>
              </w:rPr>
              <w:t xml:space="preserve"> Bureau d’études</w:t>
            </w:r>
            <w:r w:rsidRPr="00FA702F">
              <w:rPr>
                <w:rFonts w:asciiTheme="majorBidi" w:hAnsiTheme="majorBidi" w:cstheme="majorBidi"/>
              </w:rPr>
              <w:t xml:space="preserve"> ou de l’association de firmes (incluant la nationalité de la firme et la ou les personnes contact) et incluant le numéro d’enregistrement dans Fieldglass</w:t>
            </w:r>
            <w:r w:rsidRPr="00FA702F">
              <w:rPr>
                <w:rStyle w:val="Appelnotedebasdep"/>
                <w:rFonts w:asciiTheme="majorBidi" w:hAnsiTheme="majorBidi"/>
              </w:rPr>
              <w:footnoteReference w:id="1"/>
            </w:r>
            <w:r w:rsidRPr="00FA702F">
              <w:rPr>
                <w:rFonts w:asciiTheme="majorBidi" w:hAnsiTheme="majorBidi" w:cstheme="majorBidi"/>
              </w:rPr>
              <w:t xml:space="preserve"> (1 page);</w:t>
            </w:r>
          </w:p>
          <w:p w14:paraId="324E3DCD" w14:textId="77777777" w:rsidR="00FB3C2E" w:rsidRPr="00697E49" w:rsidRDefault="00FB3C2E" w:rsidP="00FB3C2E">
            <w:pPr>
              <w:pStyle w:val="Paragraphedeliste"/>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ajorBidi" w:hAnsiTheme="majorBidi" w:cstheme="majorBidi"/>
              </w:rPr>
            </w:pPr>
            <w:r w:rsidRPr="00697E49">
              <w:rPr>
                <w:rFonts w:asciiTheme="majorBidi" w:hAnsiTheme="majorBidi" w:cstheme="majorBidi"/>
              </w:rPr>
              <w:t>2) Manifestation d’intérêt détaillant les forces, l’expertise, et toute autre information jugerez pertinente (environ 5 pages) ;</w:t>
            </w:r>
          </w:p>
          <w:p w14:paraId="7EA5AC2C" w14:textId="77777777" w:rsidR="00FB3C2E" w:rsidRPr="00697E49" w:rsidRDefault="00FB3C2E" w:rsidP="00FB3C2E">
            <w:pPr>
              <w:pStyle w:val="Paragraphedeliste"/>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ajorBidi" w:hAnsiTheme="majorBidi" w:cstheme="majorBidi"/>
              </w:rPr>
            </w:pPr>
            <w:r w:rsidRPr="00697E49">
              <w:rPr>
                <w:rFonts w:asciiTheme="majorBidi" w:hAnsiTheme="majorBidi" w:cstheme="majorBidi"/>
              </w:rPr>
              <w:t>3) Expérience dans des missions comparables (environ 5 pages);</w:t>
            </w:r>
          </w:p>
          <w:p w14:paraId="34CB17DC" w14:textId="77777777" w:rsidR="00FB3C2E" w:rsidRPr="00697E49" w:rsidRDefault="00FB3C2E" w:rsidP="00FB3C2E">
            <w:pPr>
              <w:pStyle w:val="Paragraphedeliste"/>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ajorBidi" w:hAnsiTheme="majorBidi" w:cstheme="majorBidi"/>
              </w:rPr>
            </w:pPr>
            <w:r w:rsidRPr="00697E49">
              <w:rPr>
                <w:rFonts w:asciiTheme="majorBidi" w:hAnsiTheme="majorBidi" w:cstheme="majorBidi"/>
              </w:rPr>
              <w:t>4) CV des membres clés du personnel (environ 10 pages);</w:t>
            </w:r>
          </w:p>
          <w:p w14:paraId="6E5F20C5" w14:textId="77777777" w:rsidR="00FB3C2E" w:rsidRPr="00FA702F" w:rsidRDefault="00FB3C2E" w:rsidP="00FB3C2E">
            <w:pPr>
              <w:pStyle w:val="Paragraphedeliste"/>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ajorBidi" w:hAnsiTheme="majorBidi" w:cstheme="majorBidi"/>
              </w:rPr>
            </w:pPr>
            <w:r w:rsidRPr="00FA702F">
              <w:rPr>
                <w:rFonts w:asciiTheme="majorBidi" w:hAnsiTheme="majorBidi" w:cstheme="majorBidi"/>
              </w:rPr>
              <w:t>5) Tout document d’information supplémentaire que la firme juge pertinent.</w:t>
            </w:r>
          </w:p>
          <w:p w14:paraId="52791B34" w14:textId="77777777" w:rsidR="00FB3C2E" w:rsidRPr="00FA702F" w:rsidRDefault="00FB3C2E" w:rsidP="00FB3C2E">
            <w:pPr>
              <w:pStyle w:val="Paragraphedeliste"/>
              <w:jc w:val="both"/>
              <w:rPr>
                <w:rFonts w:asciiTheme="majorBidi" w:hAnsiTheme="majorBidi" w:cstheme="majorBidi"/>
              </w:rPr>
            </w:pPr>
            <w:r w:rsidRPr="00FA702F">
              <w:rPr>
                <w:rFonts w:asciiTheme="majorBidi" w:hAnsiTheme="majorBidi" w:cstheme="majorBidi"/>
              </w:rPr>
              <w:t>Il est recommandé de ne pas dépasser 25 pages.</w:t>
            </w:r>
          </w:p>
          <w:p w14:paraId="0B157AA0" w14:textId="77777777" w:rsidR="00FB3C2E" w:rsidRPr="00FA702F" w:rsidRDefault="00FB3C2E" w:rsidP="00FB3C2E">
            <w:pPr>
              <w:pStyle w:val="Paragraphedeliste"/>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heme="majorBidi" w:hAnsiTheme="majorBidi" w:cstheme="majorBidi"/>
              </w:rPr>
            </w:pPr>
          </w:p>
          <w:p w14:paraId="3F210D97" w14:textId="77777777" w:rsidR="000B2437" w:rsidRDefault="00FB3C2E" w:rsidP="000B2437">
            <w:pPr>
              <w:pStyle w:val="Paragraphedeliste"/>
              <w:spacing w:after="0" w:line="240" w:lineRule="auto"/>
              <w:ind w:left="0"/>
              <w:jc w:val="both"/>
              <w:rPr>
                <w:rFonts w:asciiTheme="majorBidi" w:hAnsiTheme="majorBidi" w:cstheme="majorBidi"/>
              </w:rPr>
            </w:pPr>
            <w:r w:rsidRPr="00FA702F">
              <w:rPr>
                <w:rFonts w:asciiTheme="majorBidi" w:eastAsiaTheme="minorEastAsia" w:hAnsiTheme="majorBidi" w:cstheme="majorBidi"/>
              </w:rPr>
              <w:t xml:space="preserve">Les critères d'éligibilité, l'établissement d'une liste restreinte et la procédure de sélection seront conformes aux Règles et procédures pour l'utilisation de consultants dans le cadre de projets financés par le Groupe de la Banque, disponible sur le site Web de la Banque à l'adresse </w:t>
            </w:r>
            <w:hyperlink r:id="rId12" w:history="1">
              <w:r w:rsidRPr="00FA702F">
                <w:rPr>
                  <w:rStyle w:val="Lienhypertexte"/>
                  <w:rFonts w:asciiTheme="majorBidi" w:eastAsiaTheme="minorEastAsia" w:hAnsiTheme="majorBidi"/>
                </w:rPr>
                <w:t>http://www.afdb.org.</w:t>
              </w:r>
            </w:hyperlink>
            <w:r w:rsidRPr="00FA702F">
              <w:rPr>
                <w:rFonts w:asciiTheme="majorBidi" w:eastAsiaTheme="minorEastAsia" w:hAnsiTheme="majorBidi" w:cstheme="majorBidi"/>
              </w:rPr>
              <w:t xml:space="preserve"> </w:t>
            </w:r>
            <w:r w:rsidRPr="00FA702F">
              <w:rPr>
                <w:rFonts w:asciiTheme="majorBidi" w:hAnsiTheme="majorBidi" w:cstheme="majorBidi"/>
              </w:rPr>
              <w:t>Il est à noter que l’intérêt manifesté par un Bureau d’Etudes n’implique aucune obligation de la part de la Banque de l’inclure sur la liste restreinte.</w:t>
            </w:r>
          </w:p>
          <w:p w14:paraId="629F68C5" w14:textId="77777777" w:rsidR="000B2437" w:rsidRPr="009A5A95" w:rsidRDefault="000B2437" w:rsidP="000B2437">
            <w:pPr>
              <w:pStyle w:val="Paragraphedeliste"/>
              <w:spacing w:after="0" w:line="240" w:lineRule="auto"/>
              <w:ind w:left="0"/>
              <w:jc w:val="both"/>
              <w:rPr>
                <w:rFonts w:asciiTheme="majorBidi" w:hAnsiTheme="majorBidi" w:cstheme="majorBidi"/>
              </w:rPr>
            </w:pPr>
          </w:p>
          <w:p w14:paraId="5859C2D1" w14:textId="13E09DB9" w:rsidR="000B2437" w:rsidRPr="009A5A95" w:rsidRDefault="000B2437" w:rsidP="000B2437">
            <w:pPr>
              <w:pStyle w:val="Paragraphedeliste"/>
              <w:spacing w:after="0" w:line="240" w:lineRule="auto"/>
              <w:ind w:left="0"/>
              <w:jc w:val="both"/>
              <w:rPr>
                <w:rFonts w:asciiTheme="majorBidi" w:hAnsiTheme="majorBidi" w:cstheme="majorBidi"/>
              </w:rPr>
            </w:pPr>
            <w:r w:rsidRPr="009A5A95">
              <w:rPr>
                <w:rFonts w:asciiTheme="majorBidi" w:hAnsiTheme="majorBidi" w:cstheme="majorBidi"/>
              </w:rPr>
              <w:t xml:space="preserve">La durée des prestations est estimée à </w:t>
            </w:r>
            <w:r w:rsidR="00B13EB9">
              <w:rPr>
                <w:rFonts w:asciiTheme="majorBidi" w:hAnsiTheme="majorBidi" w:cstheme="majorBidi"/>
              </w:rPr>
              <w:t>6</w:t>
            </w:r>
            <w:r w:rsidRPr="009A5A95">
              <w:rPr>
                <w:rFonts w:asciiTheme="majorBidi" w:hAnsiTheme="majorBidi" w:cstheme="majorBidi"/>
              </w:rPr>
              <w:t xml:space="preserve"> mois et la date de démarrage est prévue pour compter du </w:t>
            </w:r>
            <w:r w:rsidR="00B13EB9" w:rsidRPr="00B13EB9">
              <w:rPr>
                <w:rFonts w:asciiTheme="majorBidi" w:hAnsiTheme="majorBidi" w:cstheme="majorBidi"/>
                <w:b/>
                <w:bCs/>
              </w:rPr>
              <w:t>15</w:t>
            </w:r>
            <w:r w:rsidRPr="009A5A95">
              <w:rPr>
                <w:rFonts w:asciiTheme="majorBidi" w:hAnsiTheme="majorBidi" w:cstheme="majorBidi"/>
                <w:b/>
                <w:bCs/>
              </w:rPr>
              <w:t xml:space="preserve"> </w:t>
            </w:r>
            <w:r w:rsidR="00B13EB9">
              <w:rPr>
                <w:rFonts w:asciiTheme="majorBidi" w:hAnsiTheme="majorBidi" w:cstheme="majorBidi"/>
                <w:b/>
                <w:bCs/>
              </w:rPr>
              <w:t xml:space="preserve">Juin </w:t>
            </w:r>
            <w:r w:rsidRPr="009A5A95">
              <w:rPr>
                <w:rFonts w:asciiTheme="majorBidi" w:hAnsiTheme="majorBidi" w:cstheme="majorBidi"/>
                <w:b/>
                <w:bCs/>
              </w:rPr>
              <w:t>2026.</w:t>
            </w:r>
          </w:p>
          <w:p w14:paraId="6AA1EC80" w14:textId="77777777" w:rsidR="000B2437" w:rsidRDefault="000B2437" w:rsidP="000B2437">
            <w:pPr>
              <w:pStyle w:val="Paragraphedeliste"/>
              <w:spacing w:after="200" w:line="276" w:lineRule="auto"/>
              <w:ind w:left="0"/>
              <w:rPr>
                <w:rFonts w:asciiTheme="majorBidi" w:hAnsiTheme="majorBidi" w:cstheme="majorBidi"/>
              </w:rPr>
            </w:pPr>
          </w:p>
          <w:p w14:paraId="4D425C6E" w14:textId="631B3E5C" w:rsidR="000B2437" w:rsidRDefault="000B2437" w:rsidP="000B2437">
            <w:pPr>
              <w:pStyle w:val="Paragraphedeliste"/>
              <w:spacing w:after="200" w:line="276" w:lineRule="auto"/>
              <w:ind w:left="0"/>
              <w:rPr>
                <w:rFonts w:asciiTheme="majorBidi" w:hAnsiTheme="majorBidi" w:cstheme="majorBidi"/>
              </w:rPr>
            </w:pPr>
            <w:r w:rsidRPr="00FA702F">
              <w:rPr>
                <w:rFonts w:asciiTheme="majorBidi" w:hAnsiTheme="majorBidi" w:cstheme="majorBidi"/>
              </w:rPr>
              <w:t>La méthode de sélection à adopter au stade de la demande de propositions est la sélection fondée sur la qualité et le coût (Quality and Cost-Based Selection, QCBS).</w:t>
            </w:r>
          </w:p>
          <w:p w14:paraId="25D52BE7" w14:textId="77777777" w:rsidR="002D50F9" w:rsidRPr="00FA702F" w:rsidRDefault="002D50F9" w:rsidP="002D50F9">
            <w:pPr>
              <w:pStyle w:val="Paragraphedeliste"/>
              <w:numPr>
                <w:ilvl w:val="0"/>
                <w:numId w:val="9"/>
              </w:numPr>
              <w:spacing w:after="0" w:line="240" w:lineRule="auto"/>
              <w:contextualSpacing w:val="0"/>
              <w:jc w:val="both"/>
              <w:rPr>
                <w:rFonts w:asciiTheme="majorBidi" w:eastAsiaTheme="minorEastAsia" w:hAnsiTheme="majorBidi" w:cstheme="majorBidi"/>
              </w:rPr>
            </w:pPr>
            <w:r w:rsidRPr="00FA702F">
              <w:rPr>
                <w:rFonts w:asciiTheme="majorBidi" w:eastAsiaTheme="minorEastAsia" w:hAnsiTheme="majorBidi" w:cstheme="majorBidi"/>
              </w:rPr>
              <w:t>Une liste restreinte de six Bureaux d'Etudes sera établie à l'issue de l'appel à manifestation d'intérêt. Les Bureaux d'Etudes retenus sur la liste restreinte seront jugés sur les critères suivants :</w:t>
            </w:r>
          </w:p>
          <w:p w14:paraId="7E01F9E8" w14:textId="77777777" w:rsidR="002D50F9" w:rsidRPr="00FA702F" w:rsidRDefault="002D50F9" w:rsidP="002D50F9">
            <w:pPr>
              <w:pStyle w:val="Paragraphedeliste"/>
              <w:ind w:left="0"/>
              <w:jc w:val="both"/>
              <w:rPr>
                <w:rFonts w:asciiTheme="majorBidi" w:eastAsiaTheme="minorEastAsia" w:hAnsiTheme="majorBidi" w:cstheme="majorBidi"/>
              </w:rPr>
            </w:pPr>
          </w:p>
          <w:tbl>
            <w:tblPr>
              <w:tblStyle w:val="Tableausimple1"/>
              <w:tblW w:w="9452" w:type="dxa"/>
              <w:tblLook w:val="04A0" w:firstRow="1" w:lastRow="0" w:firstColumn="1" w:lastColumn="0" w:noHBand="0" w:noVBand="1"/>
            </w:tblPr>
            <w:tblGrid>
              <w:gridCol w:w="8248"/>
              <w:gridCol w:w="1204"/>
            </w:tblGrid>
            <w:tr w:rsidR="002D50F9" w:rsidRPr="00FA702F" w14:paraId="52237F32" w14:textId="77777777" w:rsidTr="00B75F53">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248" w:type="dxa"/>
                  <w:hideMark/>
                </w:tcPr>
                <w:p w14:paraId="2CDD33F1" w14:textId="77777777" w:rsidR="002D50F9" w:rsidRPr="00FA702F" w:rsidRDefault="002D50F9" w:rsidP="002D50F9">
                  <w:pPr>
                    <w:jc w:val="both"/>
                    <w:rPr>
                      <w:rFonts w:asciiTheme="majorBidi" w:hAnsiTheme="majorBidi" w:cstheme="majorBidi"/>
                      <w:color w:val="000000"/>
                    </w:rPr>
                  </w:pPr>
                  <w:r w:rsidRPr="00FA702F">
                    <w:rPr>
                      <w:rFonts w:asciiTheme="majorBidi" w:hAnsiTheme="majorBidi" w:cstheme="majorBidi"/>
                      <w:color w:val="000000"/>
                      <w:lang w:val="fr"/>
                    </w:rPr>
                    <w:t>Critères</w:t>
                  </w:r>
                </w:p>
              </w:tc>
              <w:tc>
                <w:tcPr>
                  <w:tcW w:w="1204" w:type="dxa"/>
                  <w:hideMark/>
                </w:tcPr>
                <w:p w14:paraId="3D1E655D" w14:textId="77777777" w:rsidR="002D50F9" w:rsidRPr="00FA702F" w:rsidRDefault="002D50F9" w:rsidP="002D50F9">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000000"/>
                    </w:rPr>
                  </w:pPr>
                  <w:r w:rsidRPr="00FA702F">
                    <w:rPr>
                      <w:rFonts w:asciiTheme="majorBidi" w:hAnsiTheme="majorBidi" w:cstheme="majorBidi"/>
                      <w:color w:val="000000"/>
                      <w:lang w:val="fr"/>
                    </w:rPr>
                    <w:t>Score</w:t>
                  </w:r>
                </w:p>
              </w:tc>
            </w:tr>
            <w:tr w:rsidR="002D50F9" w:rsidRPr="00FA702F" w14:paraId="03BABD19" w14:textId="77777777" w:rsidTr="00B75F53">
              <w:trPr>
                <w:cnfStyle w:val="000000100000" w:firstRow="0" w:lastRow="0" w:firstColumn="0" w:lastColumn="0" w:oddVBand="0" w:evenVBand="0" w:oddHBand="1" w:evenHBand="0" w:firstRowFirstColumn="0" w:firstRowLastColumn="0" w:lastRowFirstColumn="0" w:lastRowLastColumn="0"/>
                <w:trHeight w:val="457"/>
              </w:trPr>
              <w:tc>
                <w:tcPr>
                  <w:cnfStyle w:val="001000000000" w:firstRow="0" w:lastRow="0" w:firstColumn="1" w:lastColumn="0" w:oddVBand="0" w:evenVBand="0" w:oddHBand="0" w:evenHBand="0" w:firstRowFirstColumn="0" w:firstRowLastColumn="0" w:lastRowFirstColumn="0" w:lastRowLastColumn="0"/>
                  <w:tcW w:w="8248" w:type="dxa"/>
                  <w:shd w:val="clear" w:color="auto" w:fill="FFFFFF" w:themeFill="background1"/>
                  <w:vAlign w:val="center"/>
                  <w:hideMark/>
                </w:tcPr>
                <w:p w14:paraId="36D375E9" w14:textId="77777777" w:rsidR="002D50F9" w:rsidRPr="00FA702F" w:rsidRDefault="002D50F9" w:rsidP="002D50F9">
                  <w:pPr>
                    <w:rPr>
                      <w:rFonts w:asciiTheme="majorBidi" w:hAnsiTheme="majorBidi" w:cstheme="majorBidi"/>
                      <w:b w:val="0"/>
                      <w:bCs w:val="0"/>
                      <w:color w:val="000000"/>
                      <w:lang w:val="fr-FR"/>
                    </w:rPr>
                  </w:pPr>
                  <w:r w:rsidRPr="00FA702F">
                    <w:rPr>
                      <w:rFonts w:asciiTheme="majorBidi" w:hAnsiTheme="majorBidi" w:cstheme="majorBidi"/>
                      <w:b w:val="0"/>
                      <w:bCs w:val="0"/>
                      <w:color w:val="000000"/>
                      <w:lang w:val="fr"/>
                    </w:rPr>
                    <w:t>Qualification générale et expérience dans le domaine d’expertise</w:t>
                  </w:r>
                </w:p>
              </w:tc>
              <w:tc>
                <w:tcPr>
                  <w:tcW w:w="1204" w:type="dxa"/>
                  <w:shd w:val="clear" w:color="auto" w:fill="FFFFFF" w:themeFill="background1"/>
                  <w:vAlign w:val="center"/>
                  <w:hideMark/>
                </w:tcPr>
                <w:p w14:paraId="695F2FD4" w14:textId="6B55A64A" w:rsidR="002D50F9" w:rsidRPr="00FA702F" w:rsidRDefault="004748ED" w:rsidP="002D50F9">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rPr>
                  </w:pPr>
                  <w:r>
                    <w:rPr>
                      <w:rFonts w:asciiTheme="majorBidi" w:hAnsiTheme="majorBidi" w:cstheme="majorBidi"/>
                      <w:color w:val="000000"/>
                      <w:lang w:val="fr"/>
                    </w:rPr>
                    <w:t>6</w:t>
                  </w:r>
                  <w:r w:rsidR="002D50F9" w:rsidRPr="00FA702F">
                    <w:rPr>
                      <w:rFonts w:asciiTheme="majorBidi" w:hAnsiTheme="majorBidi" w:cstheme="majorBidi"/>
                      <w:color w:val="000000"/>
                      <w:lang w:val="fr"/>
                    </w:rPr>
                    <w:t>0</w:t>
                  </w:r>
                </w:p>
              </w:tc>
            </w:tr>
            <w:tr w:rsidR="002D50F9" w:rsidRPr="00FA702F" w14:paraId="0DFDCB4C" w14:textId="77777777" w:rsidTr="00B75F53">
              <w:trPr>
                <w:trHeight w:val="330"/>
              </w:trPr>
              <w:tc>
                <w:tcPr>
                  <w:cnfStyle w:val="001000000000" w:firstRow="0" w:lastRow="0" w:firstColumn="1" w:lastColumn="0" w:oddVBand="0" w:evenVBand="0" w:oddHBand="0" w:evenHBand="0" w:firstRowFirstColumn="0" w:firstRowLastColumn="0" w:lastRowFirstColumn="0" w:lastRowLastColumn="0"/>
                  <w:tcW w:w="8248" w:type="dxa"/>
                  <w:shd w:val="clear" w:color="auto" w:fill="FFFFFF" w:themeFill="background1"/>
                  <w:vAlign w:val="center"/>
                  <w:hideMark/>
                </w:tcPr>
                <w:p w14:paraId="2DF51CD5" w14:textId="683EF15F" w:rsidR="002D50F9" w:rsidRPr="00D66C17" w:rsidRDefault="00D66C17" w:rsidP="002D50F9">
                  <w:pPr>
                    <w:jc w:val="both"/>
                    <w:rPr>
                      <w:rFonts w:asciiTheme="majorBidi" w:hAnsiTheme="majorBidi" w:cstheme="majorBidi"/>
                      <w:b w:val="0"/>
                      <w:bCs w:val="0"/>
                      <w:color w:val="000000"/>
                      <w:lang w:val="fr-FR"/>
                    </w:rPr>
                  </w:pPr>
                  <w:r w:rsidRPr="00FA702F">
                    <w:rPr>
                      <w:rFonts w:asciiTheme="majorBidi" w:hAnsiTheme="majorBidi" w:cstheme="majorBidi"/>
                      <w:b w:val="0"/>
                      <w:bCs w:val="0"/>
                      <w:color w:val="000000"/>
                      <w:lang w:val="fr"/>
                    </w:rPr>
                    <w:t>Expériences similaires</w:t>
                  </w:r>
                  <w:r>
                    <w:rPr>
                      <w:rFonts w:asciiTheme="majorBidi" w:hAnsiTheme="majorBidi" w:cstheme="majorBidi"/>
                      <w:b w:val="0"/>
                      <w:bCs w:val="0"/>
                      <w:color w:val="000000"/>
                      <w:lang w:val="fr"/>
                    </w:rPr>
                    <w:t xml:space="preserve"> pour développement projets </w:t>
                  </w:r>
                  <w:r w:rsidR="00DE133A">
                    <w:rPr>
                      <w:rFonts w:asciiTheme="majorBidi" w:hAnsiTheme="majorBidi" w:cstheme="majorBidi"/>
                      <w:b w:val="0"/>
                      <w:bCs w:val="0"/>
                      <w:color w:val="000000"/>
                      <w:lang w:val="fr"/>
                    </w:rPr>
                    <w:t xml:space="preserve">liés au </w:t>
                  </w:r>
                  <w:r>
                    <w:rPr>
                      <w:rFonts w:asciiTheme="majorBidi" w:hAnsiTheme="majorBidi" w:cstheme="majorBidi"/>
                      <w:b w:val="0"/>
                      <w:bCs w:val="0"/>
                      <w:color w:val="000000"/>
                      <w:lang w:val="fr"/>
                    </w:rPr>
                    <w:t>NCAP</w:t>
                  </w:r>
                  <w:r w:rsidR="002D50F9" w:rsidRPr="00FA702F">
                    <w:rPr>
                      <w:rFonts w:asciiTheme="majorBidi" w:hAnsiTheme="majorBidi" w:cstheme="majorBidi"/>
                      <w:b w:val="0"/>
                      <w:bCs w:val="0"/>
                      <w:color w:val="000000"/>
                      <w:lang w:val="fr"/>
                    </w:rPr>
                    <w:t xml:space="preserve"> </w:t>
                  </w:r>
                </w:p>
              </w:tc>
              <w:tc>
                <w:tcPr>
                  <w:tcW w:w="1204" w:type="dxa"/>
                  <w:shd w:val="clear" w:color="auto" w:fill="FFFFFF" w:themeFill="background1"/>
                  <w:vAlign w:val="center"/>
                  <w:hideMark/>
                </w:tcPr>
                <w:p w14:paraId="2F5FEC6D" w14:textId="77777777" w:rsidR="002D50F9" w:rsidRPr="00FA702F" w:rsidRDefault="002D50F9" w:rsidP="002D50F9">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rPr>
                  </w:pPr>
                  <w:r w:rsidRPr="00FA702F">
                    <w:rPr>
                      <w:rFonts w:asciiTheme="majorBidi" w:hAnsiTheme="majorBidi" w:cstheme="majorBidi"/>
                      <w:color w:val="000000"/>
                      <w:lang w:val="fr"/>
                    </w:rPr>
                    <w:t>30</w:t>
                  </w:r>
                </w:p>
              </w:tc>
            </w:tr>
            <w:tr w:rsidR="002D50F9" w:rsidRPr="00FA702F" w14:paraId="285403EC" w14:textId="77777777" w:rsidTr="00B75F53">
              <w:trPr>
                <w:cnfStyle w:val="000000100000" w:firstRow="0" w:lastRow="0" w:firstColumn="0" w:lastColumn="0" w:oddVBand="0" w:evenVBand="0" w:oddHBand="1" w:evenHBand="0" w:firstRowFirstColumn="0" w:firstRowLastColumn="0" w:lastRowFirstColumn="0" w:lastRowLastColumn="0"/>
                <w:trHeight w:val="430"/>
              </w:trPr>
              <w:tc>
                <w:tcPr>
                  <w:cnfStyle w:val="001000000000" w:firstRow="0" w:lastRow="0" w:firstColumn="1" w:lastColumn="0" w:oddVBand="0" w:evenVBand="0" w:oddHBand="0" w:evenHBand="0" w:firstRowFirstColumn="0" w:firstRowLastColumn="0" w:lastRowFirstColumn="0" w:lastRowLastColumn="0"/>
                  <w:tcW w:w="8248" w:type="dxa"/>
                  <w:shd w:val="clear" w:color="auto" w:fill="FFFFFF" w:themeFill="background1"/>
                  <w:vAlign w:val="center"/>
                  <w:hideMark/>
                </w:tcPr>
                <w:p w14:paraId="40D2ABD6" w14:textId="77777777" w:rsidR="002D50F9" w:rsidRPr="00FA702F" w:rsidRDefault="002D50F9" w:rsidP="002D50F9">
                  <w:pPr>
                    <w:jc w:val="both"/>
                    <w:rPr>
                      <w:rFonts w:asciiTheme="majorBidi" w:hAnsiTheme="majorBidi" w:cstheme="majorBidi"/>
                      <w:b w:val="0"/>
                      <w:bCs w:val="0"/>
                      <w:color w:val="000000"/>
                      <w:lang w:val="fr-FR"/>
                    </w:rPr>
                  </w:pPr>
                  <w:r w:rsidRPr="00FA702F">
                    <w:rPr>
                      <w:rFonts w:asciiTheme="majorBidi" w:hAnsiTheme="majorBidi" w:cstheme="majorBidi"/>
                      <w:b w:val="0"/>
                      <w:bCs w:val="0"/>
                      <w:color w:val="000000"/>
                      <w:lang w:val="fr-FR"/>
                    </w:rPr>
                    <w:t>Expérience avec les Banques Multilatérales de Développement (BMD) et les Institutions de Financement du Développement (IFD) dans la réalisation d’activités similaires.</w:t>
                  </w:r>
                </w:p>
              </w:tc>
              <w:tc>
                <w:tcPr>
                  <w:tcW w:w="1204" w:type="dxa"/>
                  <w:shd w:val="clear" w:color="auto" w:fill="FFFFFF" w:themeFill="background1"/>
                  <w:vAlign w:val="center"/>
                  <w:hideMark/>
                </w:tcPr>
                <w:p w14:paraId="6D170CD4" w14:textId="77777777" w:rsidR="002D50F9" w:rsidRPr="00FA702F" w:rsidRDefault="002D50F9" w:rsidP="002D50F9">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rPr>
                  </w:pPr>
                  <w:r w:rsidRPr="00FA702F">
                    <w:rPr>
                      <w:rFonts w:asciiTheme="majorBidi" w:hAnsiTheme="majorBidi" w:cstheme="majorBidi"/>
                      <w:color w:val="000000"/>
                      <w:lang w:val="fr"/>
                    </w:rPr>
                    <w:t>10</w:t>
                  </w:r>
                </w:p>
              </w:tc>
            </w:tr>
            <w:tr w:rsidR="002D50F9" w:rsidRPr="00FA702F" w14:paraId="515F2269" w14:textId="77777777" w:rsidTr="00B75F53">
              <w:trPr>
                <w:trHeight w:val="330"/>
              </w:trPr>
              <w:tc>
                <w:tcPr>
                  <w:cnfStyle w:val="001000000000" w:firstRow="0" w:lastRow="0" w:firstColumn="1" w:lastColumn="0" w:oddVBand="0" w:evenVBand="0" w:oddHBand="0" w:evenHBand="0" w:firstRowFirstColumn="0" w:firstRowLastColumn="0" w:lastRowFirstColumn="0" w:lastRowLastColumn="0"/>
                  <w:tcW w:w="8248" w:type="dxa"/>
                  <w:shd w:val="clear" w:color="auto" w:fill="FFFFFF" w:themeFill="background1"/>
                  <w:vAlign w:val="center"/>
                  <w:hideMark/>
                </w:tcPr>
                <w:p w14:paraId="3A274595" w14:textId="77777777" w:rsidR="002D50F9" w:rsidRPr="00FA702F" w:rsidRDefault="002D50F9" w:rsidP="002D50F9">
                  <w:pPr>
                    <w:jc w:val="both"/>
                    <w:rPr>
                      <w:rFonts w:asciiTheme="majorBidi" w:hAnsiTheme="majorBidi" w:cstheme="majorBidi"/>
                      <w:b w:val="0"/>
                      <w:bCs w:val="0"/>
                      <w:color w:val="000000"/>
                    </w:rPr>
                  </w:pPr>
                  <w:r w:rsidRPr="00FA702F">
                    <w:rPr>
                      <w:rFonts w:asciiTheme="majorBidi" w:hAnsiTheme="majorBidi" w:cstheme="majorBidi"/>
                      <w:b w:val="0"/>
                      <w:bCs w:val="0"/>
                      <w:color w:val="000000"/>
                      <w:lang w:val="fr"/>
                    </w:rPr>
                    <w:t>Total</w:t>
                  </w:r>
                </w:p>
              </w:tc>
              <w:tc>
                <w:tcPr>
                  <w:tcW w:w="1204" w:type="dxa"/>
                  <w:shd w:val="clear" w:color="auto" w:fill="FFFFFF" w:themeFill="background1"/>
                  <w:vAlign w:val="center"/>
                  <w:hideMark/>
                </w:tcPr>
                <w:p w14:paraId="0FA53E99" w14:textId="77777777" w:rsidR="002D50F9" w:rsidRPr="00FA702F" w:rsidRDefault="002D50F9" w:rsidP="002D50F9">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rPr>
                  </w:pPr>
                  <w:r w:rsidRPr="00FA702F">
                    <w:rPr>
                      <w:rFonts w:asciiTheme="majorBidi" w:hAnsiTheme="majorBidi" w:cstheme="majorBidi"/>
                      <w:color w:val="000000"/>
                      <w:lang w:val="fr"/>
                    </w:rPr>
                    <w:t>100</w:t>
                  </w:r>
                </w:p>
              </w:tc>
            </w:tr>
          </w:tbl>
          <w:p w14:paraId="72560939" w14:textId="6979FC86" w:rsidR="00101A2C" w:rsidRPr="00FB3C2E" w:rsidRDefault="00101A2C" w:rsidP="00FB3C2E">
            <w:pPr>
              <w:pStyle w:val="Paragraphedeliste"/>
              <w:spacing w:after="0" w:line="240" w:lineRule="auto"/>
              <w:ind w:left="0"/>
              <w:jc w:val="both"/>
              <w:rPr>
                <w:rFonts w:asciiTheme="majorBidi" w:hAnsiTheme="majorBidi" w:cstheme="majorBidi"/>
              </w:rPr>
            </w:pPr>
          </w:p>
        </w:tc>
      </w:tr>
    </w:tbl>
    <w:p w14:paraId="024E3907" w14:textId="77777777" w:rsidR="00101A2C" w:rsidRPr="00FB3C2E" w:rsidRDefault="00101A2C" w:rsidP="00101A2C">
      <w:pPr>
        <w:tabs>
          <w:tab w:val="center" w:pos="4513"/>
        </w:tabs>
        <w:suppressAutoHyphens/>
        <w:contextualSpacing/>
        <w:jc w:val="both"/>
        <w:rPr>
          <w:rFonts w:asciiTheme="majorBidi" w:hAnsiTheme="majorBidi" w:cstheme="majorBidi"/>
          <w:spacing w:val="-3"/>
        </w:rPr>
      </w:pPr>
    </w:p>
    <w:tbl>
      <w:tblPr>
        <w:tblW w:w="9786" w:type="dxa"/>
        <w:tblInd w:w="-318" w:type="dxa"/>
        <w:tblCellMar>
          <w:left w:w="0" w:type="dxa"/>
          <w:right w:w="0" w:type="dxa"/>
        </w:tblCellMar>
        <w:tblLook w:val="00A0" w:firstRow="1" w:lastRow="0" w:firstColumn="1" w:lastColumn="0" w:noHBand="0" w:noVBand="0"/>
      </w:tblPr>
      <w:tblGrid>
        <w:gridCol w:w="9786"/>
      </w:tblGrid>
      <w:tr w:rsidR="00101A2C" w:rsidRPr="000C5BE8" w14:paraId="1256781C" w14:textId="77777777" w:rsidTr="009F17F7">
        <w:trPr>
          <w:trHeight w:val="401"/>
        </w:trPr>
        <w:tc>
          <w:tcPr>
            <w:tcW w:w="9786" w:type="dxa"/>
            <w:tcBorders>
              <w:top w:val="single" w:sz="12" w:space="0" w:color="auto"/>
              <w:left w:val="single" w:sz="12" w:space="0" w:color="auto"/>
              <w:bottom w:val="single" w:sz="12" w:space="0" w:color="auto"/>
              <w:right w:val="single" w:sz="12" w:space="0" w:color="auto"/>
            </w:tcBorders>
            <w:shd w:val="clear" w:color="auto" w:fill="DFDFDF"/>
            <w:tcMar>
              <w:top w:w="0" w:type="dxa"/>
              <w:left w:w="108" w:type="dxa"/>
              <w:bottom w:w="0" w:type="dxa"/>
              <w:right w:w="108" w:type="dxa"/>
            </w:tcMar>
            <w:vAlign w:val="center"/>
          </w:tcPr>
          <w:p w14:paraId="0DEE844F" w14:textId="156225D0" w:rsidR="00101A2C" w:rsidRPr="00651FE3" w:rsidRDefault="00651FE3" w:rsidP="00651FE3">
            <w:pPr>
              <w:spacing w:after="0" w:line="240" w:lineRule="auto"/>
              <w:jc w:val="both"/>
              <w:rPr>
                <w:rFonts w:asciiTheme="majorBidi" w:hAnsiTheme="majorBidi" w:cstheme="majorBidi"/>
                <w:b/>
                <w:bCs/>
                <w:color w:val="000000"/>
                <w:sz w:val="24"/>
                <w:szCs w:val="24"/>
              </w:rPr>
            </w:pPr>
            <w:r w:rsidRPr="00651FE3">
              <w:rPr>
                <w:rFonts w:asciiTheme="majorBidi" w:hAnsiTheme="majorBidi" w:cstheme="majorBidi"/>
                <w:b/>
                <w:bCs/>
                <w:color w:val="000000"/>
                <w:sz w:val="24"/>
                <w:szCs w:val="24"/>
              </w:rPr>
              <w:t>E. Demandes de renseignements</w:t>
            </w:r>
          </w:p>
        </w:tc>
      </w:tr>
      <w:tr w:rsidR="00101A2C" w:rsidRPr="00371B20" w14:paraId="073C5A69" w14:textId="77777777" w:rsidTr="009F17F7">
        <w:trPr>
          <w:trHeight w:val="1212"/>
        </w:trPr>
        <w:tc>
          <w:tcPr>
            <w:tcW w:w="9786" w:type="dxa"/>
            <w:tcBorders>
              <w:top w:val="nil"/>
              <w:left w:val="single" w:sz="12" w:space="0" w:color="auto"/>
              <w:bottom w:val="single" w:sz="12" w:space="0" w:color="auto"/>
              <w:right w:val="single" w:sz="12" w:space="0" w:color="auto"/>
            </w:tcBorders>
            <w:tcMar>
              <w:top w:w="0" w:type="dxa"/>
              <w:left w:w="108" w:type="dxa"/>
              <w:bottom w:w="0" w:type="dxa"/>
              <w:right w:w="108" w:type="dxa"/>
            </w:tcMar>
            <w:vAlign w:val="center"/>
          </w:tcPr>
          <w:p w14:paraId="6D8F567C" w14:textId="77777777" w:rsidR="000B2437" w:rsidRDefault="000B2437" w:rsidP="000B2437">
            <w:pPr>
              <w:pStyle w:val="Paragraphedeliste"/>
              <w:spacing w:after="200" w:line="276" w:lineRule="auto"/>
              <w:ind w:left="0"/>
              <w:jc w:val="both"/>
              <w:rPr>
                <w:rFonts w:asciiTheme="majorBidi" w:hAnsiTheme="majorBidi" w:cstheme="majorBidi"/>
              </w:rPr>
            </w:pPr>
          </w:p>
          <w:p w14:paraId="7A37D050" w14:textId="68F3D716" w:rsidR="000B2437" w:rsidRPr="009A5A95" w:rsidRDefault="000B2437" w:rsidP="000B2437">
            <w:pPr>
              <w:pStyle w:val="Paragraphedeliste"/>
              <w:spacing w:after="200" w:line="276" w:lineRule="auto"/>
              <w:ind w:left="0"/>
              <w:jc w:val="both"/>
              <w:rPr>
                <w:rFonts w:asciiTheme="majorBidi" w:hAnsiTheme="majorBidi" w:cstheme="majorBidi"/>
              </w:rPr>
            </w:pPr>
            <w:r w:rsidRPr="00FA702F">
              <w:rPr>
                <w:rFonts w:asciiTheme="majorBidi" w:hAnsiTheme="majorBidi" w:cstheme="majorBidi"/>
              </w:rPr>
              <w:t xml:space="preserve">Les Bureaux d'Etudes intéressés peuvent obtenir de plus amples informations à l'adresse e-mail ci-dessous pendant les heures de travail de la Banque. Pour que la manifestation d’intérêt (AMI) soit prise en considération, le consultant doit être enregistré dans la base de données des consultants Fieldglass de la Banque Africaine de </w:t>
            </w:r>
            <w:r w:rsidRPr="009A5A95">
              <w:rPr>
                <w:rFonts w:asciiTheme="majorBidi" w:hAnsiTheme="majorBidi" w:cstheme="majorBidi"/>
              </w:rPr>
              <w:t>Développement (BAD).</w:t>
            </w:r>
          </w:p>
          <w:p w14:paraId="4A3F7DE7" w14:textId="66606758" w:rsidR="000B2437" w:rsidRDefault="000B2437" w:rsidP="000B2437">
            <w:pPr>
              <w:spacing w:after="0" w:line="240" w:lineRule="auto"/>
              <w:jc w:val="both"/>
              <w:rPr>
                <w:rFonts w:asciiTheme="majorBidi" w:eastAsiaTheme="minorEastAsia" w:hAnsiTheme="majorBidi" w:cstheme="majorBidi"/>
              </w:rPr>
            </w:pPr>
            <w:r w:rsidRPr="009A5A95">
              <w:rPr>
                <w:rFonts w:asciiTheme="majorBidi" w:eastAsiaTheme="minorEastAsia" w:hAnsiTheme="majorBidi" w:cstheme="majorBidi"/>
              </w:rPr>
              <w:t xml:space="preserve">Les manifestations d'intérêt doivent être reçues par e-mail à l'adresse ci-dessous au plus tard le </w:t>
            </w:r>
            <w:r w:rsidRPr="009A5A95">
              <w:rPr>
                <w:rFonts w:asciiTheme="majorBidi" w:eastAsiaTheme="minorEastAsia" w:hAnsiTheme="majorBidi" w:cstheme="majorBidi"/>
                <w:b/>
                <w:bCs/>
              </w:rPr>
              <w:t>1</w:t>
            </w:r>
            <w:r w:rsidR="00B13EB9">
              <w:rPr>
                <w:rFonts w:asciiTheme="majorBidi" w:eastAsiaTheme="minorEastAsia" w:hAnsiTheme="majorBidi" w:cstheme="majorBidi"/>
                <w:b/>
                <w:bCs/>
              </w:rPr>
              <w:t>0</w:t>
            </w:r>
            <w:r w:rsidRPr="009A5A95">
              <w:rPr>
                <w:rFonts w:asciiTheme="majorBidi" w:eastAsiaTheme="minorEastAsia" w:hAnsiTheme="majorBidi" w:cstheme="majorBidi"/>
                <w:b/>
                <w:bCs/>
              </w:rPr>
              <w:t xml:space="preserve"> </w:t>
            </w:r>
            <w:r w:rsidR="00B13EB9">
              <w:rPr>
                <w:rFonts w:asciiTheme="majorBidi" w:eastAsiaTheme="minorEastAsia" w:hAnsiTheme="majorBidi" w:cstheme="majorBidi"/>
                <w:b/>
                <w:bCs/>
              </w:rPr>
              <w:t xml:space="preserve">Avril </w:t>
            </w:r>
            <w:r w:rsidRPr="009A5A95">
              <w:rPr>
                <w:rFonts w:asciiTheme="majorBidi" w:eastAsiaTheme="minorEastAsia" w:hAnsiTheme="majorBidi" w:cstheme="majorBidi"/>
                <w:b/>
                <w:bCs/>
              </w:rPr>
              <w:t xml:space="preserve">2026 à 17 :00 heure (GMT) </w:t>
            </w:r>
            <w:r w:rsidRPr="009A5A95">
              <w:rPr>
                <w:rFonts w:asciiTheme="majorBidi" w:eastAsiaTheme="minorEastAsia" w:hAnsiTheme="majorBidi" w:cstheme="majorBidi"/>
              </w:rPr>
              <w:t xml:space="preserve">et portant expressément </w:t>
            </w:r>
            <w:r w:rsidRPr="000B2437">
              <w:rPr>
                <w:rFonts w:asciiTheme="majorBidi" w:eastAsiaTheme="minorEastAsia" w:hAnsiTheme="majorBidi" w:cstheme="majorBidi"/>
              </w:rPr>
              <w:t>la mention du nom du service « </w:t>
            </w:r>
            <w:r w:rsidRPr="000B2437">
              <w:rPr>
                <w:rFonts w:asciiTheme="majorBidi" w:hAnsiTheme="majorBidi" w:cstheme="majorBidi"/>
                <w:b/>
                <w:bCs/>
              </w:rPr>
              <w:t>Assistance Technique de la Tunisie pour la mise en œuvre du Plan d’actions National du Froid NCAP »</w:t>
            </w:r>
            <w:r w:rsidRPr="000B2437">
              <w:rPr>
                <w:rFonts w:asciiTheme="majorBidi" w:eastAsiaTheme="minorEastAsia" w:hAnsiTheme="majorBidi" w:cstheme="majorBidi"/>
              </w:rPr>
              <w:t>.</w:t>
            </w:r>
          </w:p>
          <w:p w14:paraId="3AA2CE5C" w14:textId="77777777" w:rsidR="00101A2C" w:rsidRPr="000B2437" w:rsidRDefault="00101A2C" w:rsidP="009F17F7">
            <w:pPr>
              <w:pStyle w:val="Paragraphedeliste"/>
              <w:ind w:left="0"/>
              <w:jc w:val="both"/>
              <w:rPr>
                <w:rFonts w:asciiTheme="majorBidi" w:eastAsia="MS Mincho" w:hAnsiTheme="majorBidi" w:cstheme="majorBidi"/>
                <w:b/>
                <w:bCs/>
                <w:i/>
                <w:iCs/>
              </w:rPr>
            </w:pPr>
          </w:p>
          <w:p w14:paraId="12D3767E" w14:textId="5CFFA3E8" w:rsidR="00101A2C" w:rsidRPr="00E67CD8" w:rsidRDefault="00101A2C" w:rsidP="009F17F7">
            <w:pPr>
              <w:jc w:val="both"/>
              <w:rPr>
                <w:rFonts w:asciiTheme="majorBidi" w:hAnsiTheme="majorBidi" w:cstheme="majorBidi"/>
              </w:rPr>
            </w:pPr>
            <w:r w:rsidRPr="00E67CD8">
              <w:rPr>
                <w:rFonts w:asciiTheme="majorBidi" w:hAnsiTheme="majorBidi" w:cstheme="majorBidi"/>
              </w:rPr>
              <w:t>M Jalel Chabchoub (</w:t>
            </w:r>
            <w:hyperlink r:id="rId13" w:history="1">
              <w:r w:rsidRPr="00E67CD8">
                <w:rPr>
                  <w:rStyle w:val="Lienhypertexte"/>
                  <w:rFonts w:asciiTheme="majorBidi" w:hAnsiTheme="majorBidi" w:cstheme="majorBidi"/>
                </w:rPr>
                <w:t>j.chabchoub@afdb.org</w:t>
              </w:r>
            </w:hyperlink>
            <w:r w:rsidRPr="00E67CD8">
              <w:rPr>
                <w:rFonts w:asciiTheme="majorBidi" w:hAnsiTheme="majorBidi" w:cstheme="majorBidi"/>
              </w:rPr>
              <w:t>) and M Luc TOSSOU (</w:t>
            </w:r>
            <w:hyperlink r:id="rId14" w:history="1">
              <w:r w:rsidRPr="00E67CD8">
                <w:rPr>
                  <w:rStyle w:val="Lienhypertexte"/>
                  <w:rFonts w:asciiTheme="majorBidi" w:hAnsiTheme="majorBidi" w:cstheme="majorBidi"/>
                </w:rPr>
                <w:t>k.tossou@afdb.org</w:t>
              </w:r>
            </w:hyperlink>
            <w:r w:rsidRPr="00E67CD8">
              <w:rPr>
                <w:rFonts w:asciiTheme="majorBidi" w:hAnsiTheme="majorBidi" w:cstheme="majorBidi"/>
              </w:rPr>
              <w:t xml:space="preserve">) </w:t>
            </w:r>
            <w:r w:rsidR="00E67CD8">
              <w:rPr>
                <w:rFonts w:asciiTheme="majorBidi" w:hAnsiTheme="majorBidi" w:cstheme="majorBidi"/>
              </w:rPr>
              <w:t>en copiant Mme</w:t>
            </w:r>
            <w:r w:rsidRPr="00E67CD8">
              <w:rPr>
                <w:rFonts w:asciiTheme="majorBidi" w:hAnsiTheme="majorBidi" w:cstheme="majorBidi"/>
                <w:b/>
                <w:bCs/>
              </w:rPr>
              <w:t xml:space="preserve"> </w:t>
            </w:r>
            <w:r w:rsidRPr="00E67CD8">
              <w:rPr>
                <w:rFonts w:asciiTheme="majorBidi" w:hAnsiTheme="majorBidi" w:cstheme="majorBidi"/>
              </w:rPr>
              <w:t>Sihem Baccouche (</w:t>
            </w:r>
            <w:hyperlink r:id="rId15" w:history="1">
              <w:r w:rsidRPr="00E67CD8">
                <w:rPr>
                  <w:rStyle w:val="Lienhypertexte"/>
                  <w:rFonts w:asciiTheme="majorBidi" w:hAnsiTheme="majorBidi" w:cstheme="majorBidi"/>
                </w:rPr>
                <w:t>s.bourogaabaccouche@afdb.org</w:t>
              </w:r>
            </w:hyperlink>
            <w:r w:rsidRPr="00E67CD8">
              <w:rPr>
                <w:rFonts w:asciiTheme="majorBidi" w:hAnsiTheme="majorBidi" w:cstheme="majorBidi"/>
              </w:rPr>
              <w:t xml:space="preserve">) </w:t>
            </w:r>
          </w:p>
          <w:p w14:paraId="1634EB87" w14:textId="4FC73A7E" w:rsidR="00101A2C" w:rsidRPr="00371B20" w:rsidRDefault="00371B20" w:rsidP="00371B20">
            <w:pPr>
              <w:jc w:val="both"/>
              <w:rPr>
                <w:rFonts w:asciiTheme="majorBidi" w:hAnsiTheme="majorBidi" w:cstheme="majorBidi"/>
              </w:rPr>
            </w:pPr>
            <w:r w:rsidRPr="00371B20">
              <w:rPr>
                <w:rFonts w:asciiTheme="majorBidi" w:hAnsiTheme="majorBidi" w:cstheme="majorBidi"/>
              </w:rPr>
              <w:t>Toute question ou demande de clarification peut être adressée à l’adresse ci-dessus.</w:t>
            </w:r>
          </w:p>
        </w:tc>
      </w:tr>
    </w:tbl>
    <w:p w14:paraId="316522BF" w14:textId="77777777" w:rsidR="00101A2C" w:rsidRPr="00371B20" w:rsidRDefault="00101A2C" w:rsidP="00101A2C">
      <w:pPr>
        <w:tabs>
          <w:tab w:val="center" w:pos="4513"/>
        </w:tabs>
        <w:suppressAutoHyphens/>
        <w:contextualSpacing/>
        <w:jc w:val="both"/>
        <w:rPr>
          <w:rFonts w:asciiTheme="majorBidi" w:hAnsiTheme="majorBidi" w:cstheme="majorBidi"/>
          <w:spacing w:val="-3"/>
        </w:rPr>
      </w:pPr>
    </w:p>
    <w:p w14:paraId="1DA6C67F" w14:textId="77777777" w:rsidR="00FB2BBD" w:rsidRPr="00371B20" w:rsidRDefault="00FB2BBD">
      <w:pPr>
        <w:rPr>
          <w:rFonts w:asciiTheme="majorBidi" w:hAnsiTheme="majorBidi" w:cstheme="majorBidi"/>
        </w:rPr>
      </w:pPr>
    </w:p>
    <w:sectPr w:rsidR="00FB2BBD" w:rsidRPr="00371B20">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FAD16D" w14:textId="77777777" w:rsidR="00EE2ECB" w:rsidRDefault="00EE2ECB" w:rsidP="00FB3C2E">
      <w:pPr>
        <w:spacing w:after="0" w:line="240" w:lineRule="auto"/>
      </w:pPr>
      <w:r>
        <w:separator/>
      </w:r>
    </w:p>
  </w:endnote>
  <w:endnote w:type="continuationSeparator" w:id="0">
    <w:p w14:paraId="1D6A92B5" w14:textId="77777777" w:rsidR="00EE2ECB" w:rsidRDefault="00EE2ECB" w:rsidP="00FB3C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665A5" w14:textId="71460A43" w:rsidR="00604A3B" w:rsidRPr="00604A3B" w:rsidRDefault="00604A3B" w:rsidP="00604A3B">
    <w:pPr>
      <w:pStyle w:val="Pieddepage"/>
      <w:jc w:val="center"/>
      <w:rPr>
        <w:caps/>
        <w:color w:val="4472C4" w:themeColor="accent1"/>
      </w:rPr>
    </w:pPr>
    <w:r>
      <w:rPr>
        <w:caps/>
        <w:color w:val="4472C4" w:themeColor="accent1"/>
      </w:rPr>
      <w:fldChar w:fldCharType="begin"/>
    </w:r>
    <w:r>
      <w:rPr>
        <w:caps/>
        <w:color w:val="4472C4" w:themeColor="accent1"/>
      </w:rPr>
      <w:instrText>PAGE   \* MERGEFORMAT</w:instrText>
    </w:r>
    <w:r>
      <w:rPr>
        <w:caps/>
        <w:color w:val="4472C4" w:themeColor="accent1"/>
      </w:rPr>
      <w:fldChar w:fldCharType="separate"/>
    </w:r>
    <w:r>
      <w:rPr>
        <w:caps/>
        <w:color w:val="4472C4" w:themeColor="accent1"/>
      </w:rPr>
      <w:t>2</w:t>
    </w:r>
    <w:r>
      <w:rPr>
        <w:caps/>
        <w:color w:val="4472C4" w:themeColor="accent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84AB78" w14:textId="77777777" w:rsidR="00EE2ECB" w:rsidRDefault="00EE2ECB" w:rsidP="00FB3C2E">
      <w:pPr>
        <w:spacing w:after="0" w:line="240" w:lineRule="auto"/>
      </w:pPr>
      <w:r>
        <w:separator/>
      </w:r>
    </w:p>
  </w:footnote>
  <w:footnote w:type="continuationSeparator" w:id="0">
    <w:p w14:paraId="5C6E11FA" w14:textId="77777777" w:rsidR="00EE2ECB" w:rsidRDefault="00EE2ECB" w:rsidP="00FB3C2E">
      <w:pPr>
        <w:spacing w:after="0" w:line="240" w:lineRule="auto"/>
      </w:pPr>
      <w:r>
        <w:continuationSeparator/>
      </w:r>
    </w:p>
  </w:footnote>
  <w:footnote w:id="1">
    <w:p w14:paraId="0D156D51" w14:textId="77777777" w:rsidR="00FB3C2E" w:rsidRPr="0080792D" w:rsidRDefault="00FB3C2E" w:rsidP="00FB3C2E">
      <w:r>
        <w:rPr>
          <w:rStyle w:val="Appelnotedebasdep"/>
        </w:rPr>
        <w:footnoteRef/>
      </w:r>
      <w:r w:rsidRPr="00220D7C">
        <w:t xml:space="preserve"> Les entreprises doivent être enregistrées dans la base de données des consultants</w:t>
      </w:r>
      <w:r>
        <w:t xml:space="preserve"> Fieldglass </w:t>
      </w:r>
      <w:r w:rsidRPr="00220D7C">
        <w:t xml:space="preserve">de la BAD. Un nouvel enregistrement peut être obtenu à l'adresse </w:t>
      </w:r>
      <w:r w:rsidRPr="0080792D">
        <w:rPr>
          <w:rFonts w:eastAsiaTheme="minorEastAsia"/>
          <w:sz w:val="20"/>
          <w:szCs w:val="20"/>
        </w:rPr>
        <w:t>https://</w:t>
      </w:r>
      <w:r w:rsidRPr="0080792D">
        <w:rPr>
          <w:rStyle w:val="Lienhypertexte"/>
          <w:sz w:val="20"/>
          <w:szCs w:val="20"/>
        </w:rPr>
        <w:t>afdb1.fcp.eu.fieldglass.cloud.sap/</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E423C"/>
    <w:multiLevelType w:val="hybridMultilevel"/>
    <w:tmpl w:val="B8EA901E"/>
    <w:lvl w:ilvl="0" w:tplc="5A7E2D9C">
      <w:start w:val="3"/>
      <w:numFmt w:val="bullet"/>
      <w:lvlText w:val="-"/>
      <w:lvlJc w:val="left"/>
      <w:pPr>
        <w:ind w:left="720" w:hanging="360"/>
      </w:pPr>
      <w:rPr>
        <w:rFonts w:ascii="Times New Roman" w:eastAsiaTheme="minorHAnsi"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068421BC"/>
    <w:multiLevelType w:val="multilevel"/>
    <w:tmpl w:val="D6925F12"/>
    <w:lvl w:ilvl="0">
      <w:start w:val="5"/>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 w15:restartNumberingAfterBreak="0">
    <w:nsid w:val="19D000BE"/>
    <w:multiLevelType w:val="multilevel"/>
    <w:tmpl w:val="6B900A24"/>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 w15:restartNumberingAfterBreak="0">
    <w:nsid w:val="1C29195B"/>
    <w:multiLevelType w:val="hybridMultilevel"/>
    <w:tmpl w:val="DEF8840E"/>
    <w:lvl w:ilvl="0" w:tplc="20000013">
      <w:start w:val="1"/>
      <w:numFmt w:val="upp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1D8E7A4C"/>
    <w:multiLevelType w:val="hybridMultilevel"/>
    <w:tmpl w:val="19A2A4D0"/>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206D29D9"/>
    <w:multiLevelType w:val="multilevel"/>
    <w:tmpl w:val="6D26CC30"/>
    <w:lvl w:ilvl="0">
      <w:start w:val="6"/>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 w15:restartNumberingAfterBreak="0">
    <w:nsid w:val="24C13821"/>
    <w:multiLevelType w:val="hybridMultilevel"/>
    <w:tmpl w:val="7D245DF2"/>
    <w:lvl w:ilvl="0" w:tplc="AF44462C">
      <w:start w:val="5"/>
      <w:numFmt w:val="bullet"/>
      <w:lvlText w:val="-"/>
      <w:lvlJc w:val="left"/>
      <w:pPr>
        <w:ind w:left="720" w:hanging="360"/>
      </w:pPr>
      <w:rPr>
        <w:rFonts w:ascii="Times New Roman" w:eastAsiaTheme="minorHAnsi" w:hAnsi="Times New Roman" w:cs="Times New Roman"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26F36959"/>
    <w:multiLevelType w:val="multilevel"/>
    <w:tmpl w:val="BAA4C20A"/>
    <w:lvl w:ilvl="0">
      <w:start w:val="2"/>
      <w:numFmt w:val="upperLetter"/>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8" w15:restartNumberingAfterBreak="0">
    <w:nsid w:val="282E14EC"/>
    <w:multiLevelType w:val="multilevel"/>
    <w:tmpl w:val="AF2A9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8A07E4"/>
    <w:multiLevelType w:val="multilevel"/>
    <w:tmpl w:val="C6D0D5EE"/>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0" w15:restartNumberingAfterBreak="0">
    <w:nsid w:val="365D429C"/>
    <w:multiLevelType w:val="hybridMultilevel"/>
    <w:tmpl w:val="BC105B92"/>
    <w:lvl w:ilvl="0" w:tplc="CA62B2CC">
      <w:start w:val="1"/>
      <w:numFmt w:val="decimal"/>
      <w:suff w:val="space"/>
      <w:lvlText w:val="%1."/>
      <w:lvlJc w:val="left"/>
      <w:pPr>
        <w:ind w:left="0" w:firstLine="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38777C85"/>
    <w:multiLevelType w:val="hybridMultilevel"/>
    <w:tmpl w:val="8854A96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3883342A"/>
    <w:multiLevelType w:val="multilevel"/>
    <w:tmpl w:val="A75038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3BF4951"/>
    <w:multiLevelType w:val="multilevel"/>
    <w:tmpl w:val="FD5425C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45FA5CA4"/>
    <w:multiLevelType w:val="multilevel"/>
    <w:tmpl w:val="B860E762"/>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5" w15:restartNumberingAfterBreak="0">
    <w:nsid w:val="477106C8"/>
    <w:multiLevelType w:val="hybridMultilevel"/>
    <w:tmpl w:val="01AEAFEA"/>
    <w:lvl w:ilvl="0" w:tplc="0DFE4F1C">
      <w:start w:val="1"/>
      <w:numFmt w:val="decimal"/>
      <w:lvlText w:val="%1."/>
      <w:lvlJc w:val="left"/>
      <w:pPr>
        <w:ind w:left="360" w:hanging="360"/>
      </w:pPr>
      <w:rPr>
        <w:i w:val="0"/>
        <w:iCs w:val="0"/>
      </w:rPr>
    </w:lvl>
    <w:lvl w:ilvl="1" w:tplc="1C090001">
      <w:start w:val="1"/>
      <w:numFmt w:val="bullet"/>
      <w:lvlText w:val=""/>
      <w:lvlJc w:val="left"/>
      <w:pPr>
        <w:ind w:left="612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750853"/>
    <w:multiLevelType w:val="multilevel"/>
    <w:tmpl w:val="10607788"/>
    <w:lvl w:ilvl="0">
      <w:start w:val="7"/>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7" w15:restartNumberingAfterBreak="0">
    <w:nsid w:val="5B6A3526"/>
    <w:multiLevelType w:val="hybridMultilevel"/>
    <w:tmpl w:val="2EC83ACE"/>
    <w:lvl w:ilvl="0" w:tplc="04090015">
      <w:start w:val="1"/>
      <w:numFmt w:val="upperLetter"/>
      <w:lvlText w:val="%1."/>
      <w:lvlJc w:val="left"/>
      <w:pPr>
        <w:ind w:left="720" w:hanging="360"/>
      </w:pPr>
      <w:rPr>
        <w:i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8" w15:restartNumberingAfterBreak="0">
    <w:nsid w:val="61833095"/>
    <w:multiLevelType w:val="multilevel"/>
    <w:tmpl w:val="FF1C7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D4E0C3C"/>
    <w:multiLevelType w:val="multilevel"/>
    <w:tmpl w:val="28CED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778061E"/>
    <w:multiLevelType w:val="hybridMultilevel"/>
    <w:tmpl w:val="3F54EB36"/>
    <w:lvl w:ilvl="0" w:tplc="1C090001">
      <w:start w:val="1"/>
      <w:numFmt w:val="bullet"/>
      <w:lvlText w:val=""/>
      <w:lvlJc w:val="left"/>
      <w:pPr>
        <w:ind w:left="720" w:hanging="360"/>
      </w:pPr>
      <w:rPr>
        <w:rFonts w:ascii="Symbol" w:hAnsi="Symbol" w:hint="default"/>
      </w:rPr>
    </w:lvl>
    <w:lvl w:ilvl="1" w:tplc="08090003">
      <w:start w:val="1"/>
      <w:numFmt w:val="bullet"/>
      <w:lvlText w:val="o"/>
      <w:lvlJc w:val="left"/>
      <w:pPr>
        <w:ind w:left="72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951742483">
    <w:abstractNumId w:val="14"/>
  </w:num>
  <w:num w:numId="2" w16cid:durableId="915480923">
    <w:abstractNumId w:val="7"/>
  </w:num>
  <w:num w:numId="3" w16cid:durableId="615259045">
    <w:abstractNumId w:val="9"/>
  </w:num>
  <w:num w:numId="4" w16cid:durableId="1744448449">
    <w:abstractNumId w:val="2"/>
  </w:num>
  <w:num w:numId="5" w16cid:durableId="343895618">
    <w:abstractNumId w:val="13"/>
  </w:num>
  <w:num w:numId="6" w16cid:durableId="840123332">
    <w:abstractNumId w:val="1"/>
  </w:num>
  <w:num w:numId="7" w16cid:durableId="1672951635">
    <w:abstractNumId w:val="5"/>
  </w:num>
  <w:num w:numId="8" w16cid:durableId="559176679">
    <w:abstractNumId w:val="16"/>
  </w:num>
  <w:num w:numId="9" w16cid:durableId="601647483">
    <w:abstractNumId w:val="10"/>
  </w:num>
  <w:num w:numId="10" w16cid:durableId="1578859795">
    <w:abstractNumId w:val="3"/>
  </w:num>
  <w:num w:numId="11" w16cid:durableId="658532956">
    <w:abstractNumId w:val="4"/>
  </w:num>
  <w:num w:numId="12" w16cid:durableId="1449466750">
    <w:abstractNumId w:val="12"/>
  </w:num>
  <w:num w:numId="13" w16cid:durableId="1934363423">
    <w:abstractNumId w:val="6"/>
  </w:num>
  <w:num w:numId="14" w16cid:durableId="508908614">
    <w:abstractNumId w:val="19"/>
  </w:num>
  <w:num w:numId="15" w16cid:durableId="233587204">
    <w:abstractNumId w:val="8"/>
  </w:num>
  <w:num w:numId="16" w16cid:durableId="51929197">
    <w:abstractNumId w:val="18"/>
  </w:num>
  <w:num w:numId="17" w16cid:durableId="1206286438">
    <w:abstractNumId w:val="0"/>
  </w:num>
  <w:num w:numId="18" w16cid:durableId="151915418">
    <w:abstractNumId w:val="11"/>
  </w:num>
  <w:num w:numId="19" w16cid:durableId="2012640287">
    <w:abstractNumId w:val="17"/>
  </w:num>
  <w:num w:numId="20" w16cid:durableId="721952004">
    <w:abstractNumId w:val="20"/>
  </w:num>
  <w:num w:numId="21" w16cid:durableId="17023934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1EDE"/>
    <w:rsid w:val="0001592D"/>
    <w:rsid w:val="000310D4"/>
    <w:rsid w:val="0007163E"/>
    <w:rsid w:val="000864DA"/>
    <w:rsid w:val="000B2437"/>
    <w:rsid w:val="000C14D9"/>
    <w:rsid w:val="00101A2C"/>
    <w:rsid w:val="001B18DE"/>
    <w:rsid w:val="00236A7D"/>
    <w:rsid w:val="00297547"/>
    <w:rsid w:val="002B0584"/>
    <w:rsid w:val="002D50F9"/>
    <w:rsid w:val="002E46AA"/>
    <w:rsid w:val="00371B20"/>
    <w:rsid w:val="003C7513"/>
    <w:rsid w:val="004400A9"/>
    <w:rsid w:val="00444E51"/>
    <w:rsid w:val="004748ED"/>
    <w:rsid w:val="00494DEF"/>
    <w:rsid w:val="004C37D6"/>
    <w:rsid w:val="004E4F35"/>
    <w:rsid w:val="004E5F50"/>
    <w:rsid w:val="0054721A"/>
    <w:rsid w:val="005B7B5D"/>
    <w:rsid w:val="00604A3B"/>
    <w:rsid w:val="00651FE3"/>
    <w:rsid w:val="006819B1"/>
    <w:rsid w:val="00775D44"/>
    <w:rsid w:val="0078109C"/>
    <w:rsid w:val="00786650"/>
    <w:rsid w:val="00792C41"/>
    <w:rsid w:val="007E0731"/>
    <w:rsid w:val="007E091B"/>
    <w:rsid w:val="00813519"/>
    <w:rsid w:val="00813CD0"/>
    <w:rsid w:val="00853F0D"/>
    <w:rsid w:val="0085538E"/>
    <w:rsid w:val="00865F79"/>
    <w:rsid w:val="008F5F06"/>
    <w:rsid w:val="00937283"/>
    <w:rsid w:val="009415A5"/>
    <w:rsid w:val="009A5A95"/>
    <w:rsid w:val="00A7359D"/>
    <w:rsid w:val="00B13EB9"/>
    <w:rsid w:val="00B54BF8"/>
    <w:rsid w:val="00B64856"/>
    <w:rsid w:val="00B75F53"/>
    <w:rsid w:val="00B87BAA"/>
    <w:rsid w:val="00BC5552"/>
    <w:rsid w:val="00C41328"/>
    <w:rsid w:val="00C61D10"/>
    <w:rsid w:val="00CA4347"/>
    <w:rsid w:val="00CB5934"/>
    <w:rsid w:val="00CE669A"/>
    <w:rsid w:val="00D354A1"/>
    <w:rsid w:val="00D571AE"/>
    <w:rsid w:val="00D66C17"/>
    <w:rsid w:val="00D70F5E"/>
    <w:rsid w:val="00D82EEC"/>
    <w:rsid w:val="00DE133A"/>
    <w:rsid w:val="00DF35E4"/>
    <w:rsid w:val="00DF7246"/>
    <w:rsid w:val="00E00FA1"/>
    <w:rsid w:val="00E14F95"/>
    <w:rsid w:val="00E211CA"/>
    <w:rsid w:val="00E67CD8"/>
    <w:rsid w:val="00E91EF8"/>
    <w:rsid w:val="00EA11A0"/>
    <w:rsid w:val="00ED69E7"/>
    <w:rsid w:val="00EE2ECB"/>
    <w:rsid w:val="00F254F2"/>
    <w:rsid w:val="00F61EDE"/>
    <w:rsid w:val="00FB2BBD"/>
    <w:rsid w:val="00FB3C2E"/>
    <w:rsid w:val="00FD199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9ABE1"/>
  <w15:chartTrackingRefBased/>
  <w15:docId w15:val="{58CBE743-7C0C-40D2-B122-82F46DEE7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F61ED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F61ED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F61EDE"/>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F61EDE"/>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F61EDE"/>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F61EDE"/>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F61EDE"/>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F61EDE"/>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F61EDE"/>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61EDE"/>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F61EDE"/>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F61EDE"/>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F61EDE"/>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F61EDE"/>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F61EDE"/>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F61EDE"/>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F61EDE"/>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F61EDE"/>
    <w:rPr>
      <w:rFonts w:eastAsiaTheme="majorEastAsia" w:cstheme="majorBidi"/>
      <w:color w:val="272727" w:themeColor="text1" w:themeTint="D8"/>
    </w:rPr>
  </w:style>
  <w:style w:type="paragraph" w:styleId="Titre">
    <w:name w:val="Title"/>
    <w:basedOn w:val="Normal"/>
    <w:next w:val="Normal"/>
    <w:link w:val="TitreCar"/>
    <w:uiPriority w:val="10"/>
    <w:qFormat/>
    <w:rsid w:val="00F61E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61ED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61EDE"/>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F61EDE"/>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F61EDE"/>
    <w:pPr>
      <w:spacing w:before="160"/>
      <w:jc w:val="center"/>
    </w:pPr>
    <w:rPr>
      <w:i/>
      <w:iCs/>
      <w:color w:val="404040" w:themeColor="text1" w:themeTint="BF"/>
    </w:rPr>
  </w:style>
  <w:style w:type="character" w:customStyle="1" w:styleId="CitationCar">
    <w:name w:val="Citation Car"/>
    <w:basedOn w:val="Policepardfaut"/>
    <w:link w:val="Citation"/>
    <w:uiPriority w:val="29"/>
    <w:rsid w:val="00F61EDE"/>
    <w:rPr>
      <w:i/>
      <w:iCs/>
      <w:color w:val="404040" w:themeColor="text1" w:themeTint="BF"/>
    </w:rPr>
  </w:style>
  <w:style w:type="paragraph" w:styleId="Paragraphedeliste">
    <w:name w:val="List Paragraph"/>
    <w:aliases w:val="Paragraphe EI,Paragraphe de liste1,EC,Listes,List Paragraph (numbered (a)),En tête 1,Table/Figure Heading,List Paragraph1,References,Paragraphe  revu,Bullets,Ha,Figures,lp1,lp11,List Paragraph11,Bullet 1,Use Case List Paragraph"/>
    <w:basedOn w:val="Normal"/>
    <w:link w:val="ParagraphedelisteCar"/>
    <w:uiPriority w:val="34"/>
    <w:qFormat/>
    <w:rsid w:val="00F61EDE"/>
    <w:pPr>
      <w:ind w:left="720"/>
      <w:contextualSpacing/>
    </w:pPr>
  </w:style>
  <w:style w:type="character" w:styleId="Accentuationintense">
    <w:name w:val="Intense Emphasis"/>
    <w:basedOn w:val="Policepardfaut"/>
    <w:uiPriority w:val="21"/>
    <w:qFormat/>
    <w:rsid w:val="00F61EDE"/>
    <w:rPr>
      <w:i/>
      <w:iCs/>
      <w:color w:val="2F5496" w:themeColor="accent1" w:themeShade="BF"/>
    </w:rPr>
  </w:style>
  <w:style w:type="paragraph" w:styleId="Citationintense">
    <w:name w:val="Intense Quote"/>
    <w:basedOn w:val="Normal"/>
    <w:next w:val="Normal"/>
    <w:link w:val="CitationintenseCar"/>
    <w:uiPriority w:val="30"/>
    <w:qFormat/>
    <w:rsid w:val="00F61ED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F61EDE"/>
    <w:rPr>
      <w:i/>
      <w:iCs/>
      <w:color w:val="2F5496" w:themeColor="accent1" w:themeShade="BF"/>
    </w:rPr>
  </w:style>
  <w:style w:type="character" w:styleId="Rfrenceintense">
    <w:name w:val="Intense Reference"/>
    <w:basedOn w:val="Policepardfaut"/>
    <w:uiPriority w:val="32"/>
    <w:qFormat/>
    <w:rsid w:val="00F61EDE"/>
    <w:rPr>
      <w:b/>
      <w:bCs/>
      <w:smallCaps/>
      <w:color w:val="2F5496" w:themeColor="accent1" w:themeShade="BF"/>
      <w:spacing w:val="5"/>
    </w:rPr>
  </w:style>
  <w:style w:type="character" w:customStyle="1" w:styleId="ParagraphedelisteCar">
    <w:name w:val="Paragraphe de liste Car"/>
    <w:aliases w:val="Paragraphe EI Car,Paragraphe de liste1 Car,EC Car,Listes Car,List Paragraph (numbered (a)) Car,En tête 1 Car,Table/Figure Heading Car,List Paragraph1 Car,References Car,Paragraphe  revu Car,Bullets Car,Ha Car,Figures Car,lp1 Car"/>
    <w:link w:val="Paragraphedeliste"/>
    <w:uiPriority w:val="34"/>
    <w:qFormat/>
    <w:locked/>
    <w:rsid w:val="00236A7D"/>
  </w:style>
  <w:style w:type="table" w:styleId="Grilledutableau">
    <w:name w:val="Table Grid"/>
    <w:basedOn w:val="TableauNormal"/>
    <w:uiPriority w:val="59"/>
    <w:rsid w:val="00E211CA"/>
    <w:pPr>
      <w:spacing w:after="0" w:line="240" w:lineRule="auto"/>
    </w:pPr>
    <w:rPr>
      <w:kern w:val="0"/>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Lienhypertexte">
    <w:name w:val="Hyperlink"/>
    <w:basedOn w:val="Policepardfaut"/>
    <w:uiPriority w:val="99"/>
    <w:unhideWhenUsed/>
    <w:rsid w:val="00101A2C"/>
    <w:rPr>
      <w:color w:val="0563C1" w:themeColor="hyperlink"/>
      <w:u w:val="single"/>
    </w:rPr>
  </w:style>
  <w:style w:type="character" w:customStyle="1" w:styleId="rynqvb">
    <w:name w:val="rynqvb"/>
    <w:basedOn w:val="Policepardfaut"/>
    <w:rsid w:val="00792C41"/>
  </w:style>
  <w:style w:type="paragraph" w:styleId="NormalWeb">
    <w:name w:val="Normal (Web)"/>
    <w:basedOn w:val="Normal"/>
    <w:uiPriority w:val="99"/>
    <w:semiHidden/>
    <w:unhideWhenUsed/>
    <w:rsid w:val="00EA11A0"/>
    <w:rPr>
      <w:rFonts w:ascii="Times New Roman" w:hAnsi="Times New Roman" w:cs="Times New Roman"/>
      <w:sz w:val="24"/>
      <w:szCs w:val="24"/>
    </w:rPr>
  </w:style>
  <w:style w:type="character" w:styleId="Appelnotedebasdep">
    <w:name w:val="footnote reference"/>
    <w:unhideWhenUsed/>
    <w:rsid w:val="00FB3C2E"/>
    <w:rPr>
      <w:vertAlign w:val="superscript"/>
    </w:rPr>
  </w:style>
  <w:style w:type="table" w:styleId="Tableausimple1">
    <w:name w:val="Plain Table 1"/>
    <w:basedOn w:val="TableauNormal"/>
    <w:uiPriority w:val="41"/>
    <w:rsid w:val="002D50F9"/>
    <w:pPr>
      <w:spacing w:after="0" w:line="240" w:lineRule="auto"/>
    </w:pPr>
    <w:rPr>
      <w:kern w:val="0"/>
      <w:lang w:val="en-US"/>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En-tte">
    <w:name w:val="header"/>
    <w:basedOn w:val="Normal"/>
    <w:link w:val="En-tteCar"/>
    <w:uiPriority w:val="99"/>
    <w:unhideWhenUsed/>
    <w:rsid w:val="00604A3B"/>
    <w:pPr>
      <w:tabs>
        <w:tab w:val="center" w:pos="4536"/>
        <w:tab w:val="right" w:pos="9072"/>
      </w:tabs>
      <w:spacing w:after="0" w:line="240" w:lineRule="auto"/>
    </w:pPr>
  </w:style>
  <w:style w:type="character" w:customStyle="1" w:styleId="En-tteCar">
    <w:name w:val="En-tête Car"/>
    <w:basedOn w:val="Policepardfaut"/>
    <w:link w:val="En-tte"/>
    <w:uiPriority w:val="99"/>
    <w:rsid w:val="00604A3B"/>
  </w:style>
  <w:style w:type="paragraph" w:styleId="Pieddepage">
    <w:name w:val="footer"/>
    <w:basedOn w:val="Normal"/>
    <w:link w:val="PieddepageCar"/>
    <w:uiPriority w:val="99"/>
    <w:unhideWhenUsed/>
    <w:rsid w:val="00604A3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04A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081299">
      <w:bodyDiv w:val="1"/>
      <w:marLeft w:val="0"/>
      <w:marRight w:val="0"/>
      <w:marTop w:val="0"/>
      <w:marBottom w:val="0"/>
      <w:divBdr>
        <w:top w:val="none" w:sz="0" w:space="0" w:color="auto"/>
        <w:left w:val="none" w:sz="0" w:space="0" w:color="auto"/>
        <w:bottom w:val="none" w:sz="0" w:space="0" w:color="auto"/>
        <w:right w:val="none" w:sz="0" w:space="0" w:color="auto"/>
      </w:divBdr>
    </w:div>
    <w:div w:id="648292142">
      <w:bodyDiv w:val="1"/>
      <w:marLeft w:val="0"/>
      <w:marRight w:val="0"/>
      <w:marTop w:val="0"/>
      <w:marBottom w:val="0"/>
      <w:divBdr>
        <w:top w:val="none" w:sz="0" w:space="0" w:color="auto"/>
        <w:left w:val="none" w:sz="0" w:space="0" w:color="auto"/>
        <w:bottom w:val="none" w:sz="0" w:space="0" w:color="auto"/>
        <w:right w:val="none" w:sz="0" w:space="0" w:color="auto"/>
      </w:divBdr>
    </w:div>
    <w:div w:id="658971430">
      <w:bodyDiv w:val="1"/>
      <w:marLeft w:val="0"/>
      <w:marRight w:val="0"/>
      <w:marTop w:val="0"/>
      <w:marBottom w:val="0"/>
      <w:divBdr>
        <w:top w:val="none" w:sz="0" w:space="0" w:color="auto"/>
        <w:left w:val="none" w:sz="0" w:space="0" w:color="auto"/>
        <w:bottom w:val="none" w:sz="0" w:space="0" w:color="auto"/>
        <w:right w:val="none" w:sz="0" w:space="0" w:color="auto"/>
      </w:divBdr>
    </w:div>
    <w:div w:id="991178631">
      <w:bodyDiv w:val="1"/>
      <w:marLeft w:val="0"/>
      <w:marRight w:val="0"/>
      <w:marTop w:val="0"/>
      <w:marBottom w:val="0"/>
      <w:divBdr>
        <w:top w:val="none" w:sz="0" w:space="0" w:color="auto"/>
        <w:left w:val="none" w:sz="0" w:space="0" w:color="auto"/>
        <w:bottom w:val="none" w:sz="0" w:space="0" w:color="auto"/>
        <w:right w:val="none" w:sz="0" w:space="0" w:color="auto"/>
      </w:divBdr>
    </w:div>
    <w:div w:id="1097943361">
      <w:bodyDiv w:val="1"/>
      <w:marLeft w:val="0"/>
      <w:marRight w:val="0"/>
      <w:marTop w:val="0"/>
      <w:marBottom w:val="0"/>
      <w:divBdr>
        <w:top w:val="none" w:sz="0" w:space="0" w:color="auto"/>
        <w:left w:val="none" w:sz="0" w:space="0" w:color="auto"/>
        <w:bottom w:val="none" w:sz="0" w:space="0" w:color="auto"/>
        <w:right w:val="none" w:sz="0" w:space="0" w:color="auto"/>
      </w:divBdr>
      <w:divsChild>
        <w:div w:id="1820265165">
          <w:marLeft w:val="0"/>
          <w:marRight w:val="0"/>
          <w:marTop w:val="0"/>
          <w:marBottom w:val="0"/>
          <w:divBdr>
            <w:top w:val="none" w:sz="0" w:space="0" w:color="auto"/>
            <w:left w:val="none" w:sz="0" w:space="0" w:color="auto"/>
            <w:bottom w:val="none" w:sz="0" w:space="0" w:color="auto"/>
            <w:right w:val="none" w:sz="0" w:space="0" w:color="auto"/>
          </w:divBdr>
        </w:div>
        <w:div w:id="1820340710">
          <w:marLeft w:val="0"/>
          <w:marRight w:val="0"/>
          <w:marTop w:val="0"/>
          <w:marBottom w:val="0"/>
          <w:divBdr>
            <w:top w:val="none" w:sz="0" w:space="0" w:color="auto"/>
            <w:left w:val="none" w:sz="0" w:space="0" w:color="auto"/>
            <w:bottom w:val="none" w:sz="0" w:space="0" w:color="auto"/>
            <w:right w:val="none" w:sz="0" w:space="0" w:color="auto"/>
          </w:divBdr>
        </w:div>
        <w:div w:id="1389501001">
          <w:marLeft w:val="0"/>
          <w:marRight w:val="0"/>
          <w:marTop w:val="0"/>
          <w:marBottom w:val="0"/>
          <w:divBdr>
            <w:top w:val="none" w:sz="0" w:space="0" w:color="auto"/>
            <w:left w:val="none" w:sz="0" w:space="0" w:color="auto"/>
            <w:bottom w:val="none" w:sz="0" w:space="0" w:color="auto"/>
            <w:right w:val="none" w:sz="0" w:space="0" w:color="auto"/>
          </w:divBdr>
        </w:div>
        <w:div w:id="1819345094">
          <w:marLeft w:val="0"/>
          <w:marRight w:val="0"/>
          <w:marTop w:val="0"/>
          <w:marBottom w:val="0"/>
          <w:divBdr>
            <w:top w:val="none" w:sz="0" w:space="0" w:color="auto"/>
            <w:left w:val="none" w:sz="0" w:space="0" w:color="auto"/>
            <w:bottom w:val="none" w:sz="0" w:space="0" w:color="auto"/>
            <w:right w:val="none" w:sz="0" w:space="0" w:color="auto"/>
          </w:divBdr>
        </w:div>
        <w:div w:id="1005933963">
          <w:marLeft w:val="0"/>
          <w:marRight w:val="0"/>
          <w:marTop w:val="0"/>
          <w:marBottom w:val="0"/>
          <w:divBdr>
            <w:top w:val="none" w:sz="0" w:space="0" w:color="auto"/>
            <w:left w:val="none" w:sz="0" w:space="0" w:color="auto"/>
            <w:bottom w:val="none" w:sz="0" w:space="0" w:color="auto"/>
            <w:right w:val="none" w:sz="0" w:space="0" w:color="auto"/>
          </w:divBdr>
        </w:div>
        <w:div w:id="1640770017">
          <w:marLeft w:val="0"/>
          <w:marRight w:val="0"/>
          <w:marTop w:val="0"/>
          <w:marBottom w:val="0"/>
          <w:divBdr>
            <w:top w:val="none" w:sz="0" w:space="0" w:color="auto"/>
            <w:left w:val="none" w:sz="0" w:space="0" w:color="auto"/>
            <w:bottom w:val="none" w:sz="0" w:space="0" w:color="auto"/>
            <w:right w:val="none" w:sz="0" w:space="0" w:color="auto"/>
          </w:divBdr>
        </w:div>
        <w:div w:id="534274829">
          <w:marLeft w:val="0"/>
          <w:marRight w:val="0"/>
          <w:marTop w:val="0"/>
          <w:marBottom w:val="0"/>
          <w:divBdr>
            <w:top w:val="none" w:sz="0" w:space="0" w:color="auto"/>
            <w:left w:val="none" w:sz="0" w:space="0" w:color="auto"/>
            <w:bottom w:val="none" w:sz="0" w:space="0" w:color="auto"/>
            <w:right w:val="none" w:sz="0" w:space="0" w:color="auto"/>
          </w:divBdr>
        </w:div>
        <w:div w:id="469788584">
          <w:marLeft w:val="0"/>
          <w:marRight w:val="0"/>
          <w:marTop w:val="0"/>
          <w:marBottom w:val="0"/>
          <w:divBdr>
            <w:top w:val="none" w:sz="0" w:space="0" w:color="auto"/>
            <w:left w:val="none" w:sz="0" w:space="0" w:color="auto"/>
            <w:bottom w:val="none" w:sz="0" w:space="0" w:color="auto"/>
            <w:right w:val="none" w:sz="0" w:space="0" w:color="auto"/>
          </w:divBdr>
        </w:div>
        <w:div w:id="1180509058">
          <w:marLeft w:val="0"/>
          <w:marRight w:val="0"/>
          <w:marTop w:val="0"/>
          <w:marBottom w:val="0"/>
          <w:divBdr>
            <w:top w:val="none" w:sz="0" w:space="0" w:color="auto"/>
            <w:left w:val="none" w:sz="0" w:space="0" w:color="auto"/>
            <w:bottom w:val="none" w:sz="0" w:space="0" w:color="auto"/>
            <w:right w:val="none" w:sz="0" w:space="0" w:color="auto"/>
          </w:divBdr>
        </w:div>
        <w:div w:id="1331980020">
          <w:marLeft w:val="0"/>
          <w:marRight w:val="0"/>
          <w:marTop w:val="0"/>
          <w:marBottom w:val="0"/>
          <w:divBdr>
            <w:top w:val="none" w:sz="0" w:space="0" w:color="auto"/>
            <w:left w:val="none" w:sz="0" w:space="0" w:color="auto"/>
            <w:bottom w:val="none" w:sz="0" w:space="0" w:color="auto"/>
            <w:right w:val="none" w:sz="0" w:space="0" w:color="auto"/>
          </w:divBdr>
        </w:div>
        <w:div w:id="1089354368">
          <w:marLeft w:val="0"/>
          <w:marRight w:val="0"/>
          <w:marTop w:val="0"/>
          <w:marBottom w:val="0"/>
          <w:divBdr>
            <w:top w:val="none" w:sz="0" w:space="0" w:color="auto"/>
            <w:left w:val="none" w:sz="0" w:space="0" w:color="auto"/>
            <w:bottom w:val="none" w:sz="0" w:space="0" w:color="auto"/>
            <w:right w:val="none" w:sz="0" w:space="0" w:color="auto"/>
          </w:divBdr>
        </w:div>
        <w:div w:id="1751196248">
          <w:marLeft w:val="0"/>
          <w:marRight w:val="0"/>
          <w:marTop w:val="0"/>
          <w:marBottom w:val="0"/>
          <w:divBdr>
            <w:top w:val="none" w:sz="0" w:space="0" w:color="auto"/>
            <w:left w:val="none" w:sz="0" w:space="0" w:color="auto"/>
            <w:bottom w:val="none" w:sz="0" w:space="0" w:color="auto"/>
            <w:right w:val="none" w:sz="0" w:space="0" w:color="auto"/>
          </w:divBdr>
        </w:div>
        <w:div w:id="709384495">
          <w:marLeft w:val="0"/>
          <w:marRight w:val="0"/>
          <w:marTop w:val="0"/>
          <w:marBottom w:val="0"/>
          <w:divBdr>
            <w:top w:val="none" w:sz="0" w:space="0" w:color="auto"/>
            <w:left w:val="none" w:sz="0" w:space="0" w:color="auto"/>
            <w:bottom w:val="none" w:sz="0" w:space="0" w:color="auto"/>
            <w:right w:val="none" w:sz="0" w:space="0" w:color="auto"/>
          </w:divBdr>
        </w:div>
        <w:div w:id="126512613">
          <w:marLeft w:val="0"/>
          <w:marRight w:val="0"/>
          <w:marTop w:val="0"/>
          <w:marBottom w:val="0"/>
          <w:divBdr>
            <w:top w:val="none" w:sz="0" w:space="0" w:color="auto"/>
            <w:left w:val="none" w:sz="0" w:space="0" w:color="auto"/>
            <w:bottom w:val="none" w:sz="0" w:space="0" w:color="auto"/>
            <w:right w:val="none" w:sz="0" w:space="0" w:color="auto"/>
          </w:divBdr>
        </w:div>
        <w:div w:id="3015474">
          <w:marLeft w:val="0"/>
          <w:marRight w:val="0"/>
          <w:marTop w:val="0"/>
          <w:marBottom w:val="0"/>
          <w:divBdr>
            <w:top w:val="none" w:sz="0" w:space="0" w:color="auto"/>
            <w:left w:val="none" w:sz="0" w:space="0" w:color="auto"/>
            <w:bottom w:val="none" w:sz="0" w:space="0" w:color="auto"/>
            <w:right w:val="none" w:sz="0" w:space="0" w:color="auto"/>
          </w:divBdr>
        </w:div>
        <w:div w:id="630862053">
          <w:marLeft w:val="0"/>
          <w:marRight w:val="0"/>
          <w:marTop w:val="0"/>
          <w:marBottom w:val="0"/>
          <w:divBdr>
            <w:top w:val="none" w:sz="0" w:space="0" w:color="auto"/>
            <w:left w:val="none" w:sz="0" w:space="0" w:color="auto"/>
            <w:bottom w:val="none" w:sz="0" w:space="0" w:color="auto"/>
            <w:right w:val="none" w:sz="0" w:space="0" w:color="auto"/>
          </w:divBdr>
        </w:div>
        <w:div w:id="1266310240">
          <w:marLeft w:val="0"/>
          <w:marRight w:val="0"/>
          <w:marTop w:val="0"/>
          <w:marBottom w:val="0"/>
          <w:divBdr>
            <w:top w:val="none" w:sz="0" w:space="0" w:color="auto"/>
            <w:left w:val="none" w:sz="0" w:space="0" w:color="auto"/>
            <w:bottom w:val="none" w:sz="0" w:space="0" w:color="auto"/>
            <w:right w:val="none" w:sz="0" w:space="0" w:color="auto"/>
          </w:divBdr>
        </w:div>
        <w:div w:id="1881741767">
          <w:marLeft w:val="0"/>
          <w:marRight w:val="0"/>
          <w:marTop w:val="0"/>
          <w:marBottom w:val="0"/>
          <w:divBdr>
            <w:top w:val="none" w:sz="0" w:space="0" w:color="auto"/>
            <w:left w:val="none" w:sz="0" w:space="0" w:color="auto"/>
            <w:bottom w:val="none" w:sz="0" w:space="0" w:color="auto"/>
            <w:right w:val="none" w:sz="0" w:space="0" w:color="auto"/>
          </w:divBdr>
        </w:div>
        <w:div w:id="2133547212">
          <w:marLeft w:val="0"/>
          <w:marRight w:val="0"/>
          <w:marTop w:val="0"/>
          <w:marBottom w:val="0"/>
          <w:divBdr>
            <w:top w:val="none" w:sz="0" w:space="0" w:color="auto"/>
            <w:left w:val="none" w:sz="0" w:space="0" w:color="auto"/>
            <w:bottom w:val="none" w:sz="0" w:space="0" w:color="auto"/>
            <w:right w:val="none" w:sz="0" w:space="0" w:color="auto"/>
          </w:divBdr>
        </w:div>
        <w:div w:id="943147044">
          <w:marLeft w:val="0"/>
          <w:marRight w:val="0"/>
          <w:marTop w:val="0"/>
          <w:marBottom w:val="0"/>
          <w:divBdr>
            <w:top w:val="none" w:sz="0" w:space="0" w:color="auto"/>
            <w:left w:val="none" w:sz="0" w:space="0" w:color="auto"/>
            <w:bottom w:val="none" w:sz="0" w:space="0" w:color="auto"/>
            <w:right w:val="none" w:sz="0" w:space="0" w:color="auto"/>
          </w:divBdr>
        </w:div>
        <w:div w:id="781342439">
          <w:marLeft w:val="0"/>
          <w:marRight w:val="0"/>
          <w:marTop w:val="0"/>
          <w:marBottom w:val="0"/>
          <w:divBdr>
            <w:top w:val="none" w:sz="0" w:space="0" w:color="auto"/>
            <w:left w:val="none" w:sz="0" w:space="0" w:color="auto"/>
            <w:bottom w:val="none" w:sz="0" w:space="0" w:color="auto"/>
            <w:right w:val="none" w:sz="0" w:space="0" w:color="auto"/>
          </w:divBdr>
        </w:div>
        <w:div w:id="196235592">
          <w:marLeft w:val="0"/>
          <w:marRight w:val="0"/>
          <w:marTop w:val="0"/>
          <w:marBottom w:val="0"/>
          <w:divBdr>
            <w:top w:val="none" w:sz="0" w:space="0" w:color="auto"/>
            <w:left w:val="none" w:sz="0" w:space="0" w:color="auto"/>
            <w:bottom w:val="none" w:sz="0" w:space="0" w:color="auto"/>
            <w:right w:val="none" w:sz="0" w:space="0" w:color="auto"/>
          </w:divBdr>
        </w:div>
        <w:div w:id="1705012821">
          <w:marLeft w:val="0"/>
          <w:marRight w:val="0"/>
          <w:marTop w:val="0"/>
          <w:marBottom w:val="0"/>
          <w:divBdr>
            <w:top w:val="none" w:sz="0" w:space="0" w:color="auto"/>
            <w:left w:val="none" w:sz="0" w:space="0" w:color="auto"/>
            <w:bottom w:val="none" w:sz="0" w:space="0" w:color="auto"/>
            <w:right w:val="none" w:sz="0" w:space="0" w:color="auto"/>
          </w:divBdr>
        </w:div>
        <w:div w:id="1393309122">
          <w:marLeft w:val="0"/>
          <w:marRight w:val="0"/>
          <w:marTop w:val="0"/>
          <w:marBottom w:val="0"/>
          <w:divBdr>
            <w:top w:val="none" w:sz="0" w:space="0" w:color="auto"/>
            <w:left w:val="none" w:sz="0" w:space="0" w:color="auto"/>
            <w:bottom w:val="none" w:sz="0" w:space="0" w:color="auto"/>
            <w:right w:val="none" w:sz="0" w:space="0" w:color="auto"/>
          </w:divBdr>
        </w:div>
        <w:div w:id="1718509455">
          <w:marLeft w:val="0"/>
          <w:marRight w:val="0"/>
          <w:marTop w:val="0"/>
          <w:marBottom w:val="0"/>
          <w:divBdr>
            <w:top w:val="none" w:sz="0" w:space="0" w:color="auto"/>
            <w:left w:val="none" w:sz="0" w:space="0" w:color="auto"/>
            <w:bottom w:val="none" w:sz="0" w:space="0" w:color="auto"/>
            <w:right w:val="none" w:sz="0" w:space="0" w:color="auto"/>
          </w:divBdr>
        </w:div>
        <w:div w:id="260571676">
          <w:marLeft w:val="0"/>
          <w:marRight w:val="0"/>
          <w:marTop w:val="0"/>
          <w:marBottom w:val="0"/>
          <w:divBdr>
            <w:top w:val="none" w:sz="0" w:space="0" w:color="auto"/>
            <w:left w:val="none" w:sz="0" w:space="0" w:color="auto"/>
            <w:bottom w:val="none" w:sz="0" w:space="0" w:color="auto"/>
            <w:right w:val="none" w:sz="0" w:space="0" w:color="auto"/>
          </w:divBdr>
        </w:div>
        <w:div w:id="1849633913">
          <w:marLeft w:val="0"/>
          <w:marRight w:val="0"/>
          <w:marTop w:val="0"/>
          <w:marBottom w:val="0"/>
          <w:divBdr>
            <w:top w:val="none" w:sz="0" w:space="0" w:color="auto"/>
            <w:left w:val="none" w:sz="0" w:space="0" w:color="auto"/>
            <w:bottom w:val="none" w:sz="0" w:space="0" w:color="auto"/>
            <w:right w:val="none" w:sz="0" w:space="0" w:color="auto"/>
          </w:divBdr>
        </w:div>
        <w:div w:id="1778672159">
          <w:marLeft w:val="0"/>
          <w:marRight w:val="0"/>
          <w:marTop w:val="0"/>
          <w:marBottom w:val="0"/>
          <w:divBdr>
            <w:top w:val="none" w:sz="0" w:space="0" w:color="auto"/>
            <w:left w:val="none" w:sz="0" w:space="0" w:color="auto"/>
            <w:bottom w:val="none" w:sz="0" w:space="0" w:color="auto"/>
            <w:right w:val="none" w:sz="0" w:space="0" w:color="auto"/>
          </w:divBdr>
          <w:divsChild>
            <w:div w:id="1303081334">
              <w:marLeft w:val="-75"/>
              <w:marRight w:val="0"/>
              <w:marTop w:val="30"/>
              <w:marBottom w:val="30"/>
              <w:divBdr>
                <w:top w:val="none" w:sz="0" w:space="0" w:color="auto"/>
                <w:left w:val="none" w:sz="0" w:space="0" w:color="auto"/>
                <w:bottom w:val="none" w:sz="0" w:space="0" w:color="auto"/>
                <w:right w:val="none" w:sz="0" w:space="0" w:color="auto"/>
              </w:divBdr>
              <w:divsChild>
                <w:div w:id="290018703">
                  <w:marLeft w:val="0"/>
                  <w:marRight w:val="0"/>
                  <w:marTop w:val="0"/>
                  <w:marBottom w:val="0"/>
                  <w:divBdr>
                    <w:top w:val="none" w:sz="0" w:space="0" w:color="auto"/>
                    <w:left w:val="none" w:sz="0" w:space="0" w:color="auto"/>
                    <w:bottom w:val="none" w:sz="0" w:space="0" w:color="auto"/>
                    <w:right w:val="none" w:sz="0" w:space="0" w:color="auto"/>
                  </w:divBdr>
                  <w:divsChild>
                    <w:div w:id="2018263499">
                      <w:marLeft w:val="0"/>
                      <w:marRight w:val="0"/>
                      <w:marTop w:val="0"/>
                      <w:marBottom w:val="0"/>
                      <w:divBdr>
                        <w:top w:val="none" w:sz="0" w:space="0" w:color="auto"/>
                        <w:left w:val="none" w:sz="0" w:space="0" w:color="auto"/>
                        <w:bottom w:val="none" w:sz="0" w:space="0" w:color="auto"/>
                        <w:right w:val="none" w:sz="0" w:space="0" w:color="auto"/>
                      </w:divBdr>
                    </w:div>
                  </w:divsChild>
                </w:div>
                <w:div w:id="1562133720">
                  <w:marLeft w:val="0"/>
                  <w:marRight w:val="0"/>
                  <w:marTop w:val="0"/>
                  <w:marBottom w:val="0"/>
                  <w:divBdr>
                    <w:top w:val="none" w:sz="0" w:space="0" w:color="auto"/>
                    <w:left w:val="none" w:sz="0" w:space="0" w:color="auto"/>
                    <w:bottom w:val="none" w:sz="0" w:space="0" w:color="auto"/>
                    <w:right w:val="none" w:sz="0" w:space="0" w:color="auto"/>
                  </w:divBdr>
                  <w:divsChild>
                    <w:div w:id="1810786602">
                      <w:marLeft w:val="0"/>
                      <w:marRight w:val="0"/>
                      <w:marTop w:val="0"/>
                      <w:marBottom w:val="0"/>
                      <w:divBdr>
                        <w:top w:val="none" w:sz="0" w:space="0" w:color="auto"/>
                        <w:left w:val="none" w:sz="0" w:space="0" w:color="auto"/>
                        <w:bottom w:val="none" w:sz="0" w:space="0" w:color="auto"/>
                        <w:right w:val="none" w:sz="0" w:space="0" w:color="auto"/>
                      </w:divBdr>
                    </w:div>
                    <w:div w:id="11409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640056">
          <w:marLeft w:val="0"/>
          <w:marRight w:val="0"/>
          <w:marTop w:val="0"/>
          <w:marBottom w:val="0"/>
          <w:divBdr>
            <w:top w:val="none" w:sz="0" w:space="0" w:color="auto"/>
            <w:left w:val="none" w:sz="0" w:space="0" w:color="auto"/>
            <w:bottom w:val="none" w:sz="0" w:space="0" w:color="auto"/>
            <w:right w:val="none" w:sz="0" w:space="0" w:color="auto"/>
          </w:divBdr>
        </w:div>
        <w:div w:id="389423140">
          <w:marLeft w:val="0"/>
          <w:marRight w:val="0"/>
          <w:marTop w:val="0"/>
          <w:marBottom w:val="0"/>
          <w:divBdr>
            <w:top w:val="none" w:sz="0" w:space="0" w:color="auto"/>
            <w:left w:val="none" w:sz="0" w:space="0" w:color="auto"/>
            <w:bottom w:val="none" w:sz="0" w:space="0" w:color="auto"/>
            <w:right w:val="none" w:sz="0" w:space="0" w:color="auto"/>
          </w:divBdr>
        </w:div>
        <w:div w:id="1206144150">
          <w:marLeft w:val="0"/>
          <w:marRight w:val="0"/>
          <w:marTop w:val="0"/>
          <w:marBottom w:val="0"/>
          <w:divBdr>
            <w:top w:val="none" w:sz="0" w:space="0" w:color="auto"/>
            <w:left w:val="none" w:sz="0" w:space="0" w:color="auto"/>
            <w:bottom w:val="none" w:sz="0" w:space="0" w:color="auto"/>
            <w:right w:val="none" w:sz="0" w:space="0" w:color="auto"/>
          </w:divBdr>
          <w:divsChild>
            <w:div w:id="755051825">
              <w:marLeft w:val="-75"/>
              <w:marRight w:val="0"/>
              <w:marTop w:val="30"/>
              <w:marBottom w:val="30"/>
              <w:divBdr>
                <w:top w:val="none" w:sz="0" w:space="0" w:color="auto"/>
                <w:left w:val="none" w:sz="0" w:space="0" w:color="auto"/>
                <w:bottom w:val="none" w:sz="0" w:space="0" w:color="auto"/>
                <w:right w:val="none" w:sz="0" w:space="0" w:color="auto"/>
              </w:divBdr>
              <w:divsChild>
                <w:div w:id="2131363443">
                  <w:marLeft w:val="0"/>
                  <w:marRight w:val="0"/>
                  <w:marTop w:val="0"/>
                  <w:marBottom w:val="0"/>
                  <w:divBdr>
                    <w:top w:val="none" w:sz="0" w:space="0" w:color="auto"/>
                    <w:left w:val="none" w:sz="0" w:space="0" w:color="auto"/>
                    <w:bottom w:val="none" w:sz="0" w:space="0" w:color="auto"/>
                    <w:right w:val="none" w:sz="0" w:space="0" w:color="auto"/>
                  </w:divBdr>
                  <w:divsChild>
                    <w:div w:id="1852404000">
                      <w:marLeft w:val="0"/>
                      <w:marRight w:val="0"/>
                      <w:marTop w:val="0"/>
                      <w:marBottom w:val="0"/>
                      <w:divBdr>
                        <w:top w:val="none" w:sz="0" w:space="0" w:color="auto"/>
                        <w:left w:val="none" w:sz="0" w:space="0" w:color="auto"/>
                        <w:bottom w:val="none" w:sz="0" w:space="0" w:color="auto"/>
                        <w:right w:val="none" w:sz="0" w:space="0" w:color="auto"/>
                      </w:divBdr>
                    </w:div>
                  </w:divsChild>
                </w:div>
                <w:div w:id="2103211009">
                  <w:marLeft w:val="0"/>
                  <w:marRight w:val="0"/>
                  <w:marTop w:val="0"/>
                  <w:marBottom w:val="0"/>
                  <w:divBdr>
                    <w:top w:val="none" w:sz="0" w:space="0" w:color="auto"/>
                    <w:left w:val="none" w:sz="0" w:space="0" w:color="auto"/>
                    <w:bottom w:val="none" w:sz="0" w:space="0" w:color="auto"/>
                    <w:right w:val="none" w:sz="0" w:space="0" w:color="auto"/>
                  </w:divBdr>
                  <w:divsChild>
                    <w:div w:id="1854566425">
                      <w:marLeft w:val="0"/>
                      <w:marRight w:val="0"/>
                      <w:marTop w:val="0"/>
                      <w:marBottom w:val="0"/>
                      <w:divBdr>
                        <w:top w:val="none" w:sz="0" w:space="0" w:color="auto"/>
                        <w:left w:val="none" w:sz="0" w:space="0" w:color="auto"/>
                        <w:bottom w:val="none" w:sz="0" w:space="0" w:color="auto"/>
                        <w:right w:val="none" w:sz="0" w:space="0" w:color="auto"/>
                      </w:divBdr>
                    </w:div>
                    <w:div w:id="132332253">
                      <w:marLeft w:val="0"/>
                      <w:marRight w:val="0"/>
                      <w:marTop w:val="0"/>
                      <w:marBottom w:val="0"/>
                      <w:divBdr>
                        <w:top w:val="none" w:sz="0" w:space="0" w:color="auto"/>
                        <w:left w:val="none" w:sz="0" w:space="0" w:color="auto"/>
                        <w:bottom w:val="none" w:sz="0" w:space="0" w:color="auto"/>
                        <w:right w:val="none" w:sz="0" w:space="0" w:color="auto"/>
                      </w:divBdr>
                    </w:div>
                    <w:div w:id="1151285957">
                      <w:marLeft w:val="0"/>
                      <w:marRight w:val="0"/>
                      <w:marTop w:val="0"/>
                      <w:marBottom w:val="0"/>
                      <w:divBdr>
                        <w:top w:val="none" w:sz="0" w:space="0" w:color="auto"/>
                        <w:left w:val="none" w:sz="0" w:space="0" w:color="auto"/>
                        <w:bottom w:val="none" w:sz="0" w:space="0" w:color="auto"/>
                        <w:right w:val="none" w:sz="0" w:space="0" w:color="auto"/>
                      </w:divBdr>
                    </w:div>
                    <w:div w:id="943146841">
                      <w:marLeft w:val="0"/>
                      <w:marRight w:val="0"/>
                      <w:marTop w:val="0"/>
                      <w:marBottom w:val="0"/>
                      <w:divBdr>
                        <w:top w:val="none" w:sz="0" w:space="0" w:color="auto"/>
                        <w:left w:val="none" w:sz="0" w:space="0" w:color="auto"/>
                        <w:bottom w:val="none" w:sz="0" w:space="0" w:color="auto"/>
                        <w:right w:val="none" w:sz="0" w:space="0" w:color="auto"/>
                      </w:divBdr>
                    </w:div>
                    <w:div w:id="776564004">
                      <w:marLeft w:val="0"/>
                      <w:marRight w:val="0"/>
                      <w:marTop w:val="0"/>
                      <w:marBottom w:val="0"/>
                      <w:divBdr>
                        <w:top w:val="none" w:sz="0" w:space="0" w:color="auto"/>
                        <w:left w:val="none" w:sz="0" w:space="0" w:color="auto"/>
                        <w:bottom w:val="none" w:sz="0" w:space="0" w:color="auto"/>
                        <w:right w:val="none" w:sz="0" w:space="0" w:color="auto"/>
                      </w:divBdr>
                    </w:div>
                    <w:div w:id="353843620">
                      <w:marLeft w:val="0"/>
                      <w:marRight w:val="0"/>
                      <w:marTop w:val="0"/>
                      <w:marBottom w:val="0"/>
                      <w:divBdr>
                        <w:top w:val="none" w:sz="0" w:space="0" w:color="auto"/>
                        <w:left w:val="none" w:sz="0" w:space="0" w:color="auto"/>
                        <w:bottom w:val="none" w:sz="0" w:space="0" w:color="auto"/>
                        <w:right w:val="none" w:sz="0" w:space="0" w:color="auto"/>
                      </w:divBdr>
                    </w:div>
                    <w:div w:id="1453671000">
                      <w:marLeft w:val="0"/>
                      <w:marRight w:val="0"/>
                      <w:marTop w:val="0"/>
                      <w:marBottom w:val="0"/>
                      <w:divBdr>
                        <w:top w:val="none" w:sz="0" w:space="0" w:color="auto"/>
                        <w:left w:val="none" w:sz="0" w:space="0" w:color="auto"/>
                        <w:bottom w:val="none" w:sz="0" w:space="0" w:color="auto"/>
                        <w:right w:val="none" w:sz="0" w:space="0" w:color="auto"/>
                      </w:divBdr>
                    </w:div>
                    <w:div w:id="1361203806">
                      <w:marLeft w:val="0"/>
                      <w:marRight w:val="0"/>
                      <w:marTop w:val="0"/>
                      <w:marBottom w:val="0"/>
                      <w:divBdr>
                        <w:top w:val="none" w:sz="0" w:space="0" w:color="auto"/>
                        <w:left w:val="none" w:sz="0" w:space="0" w:color="auto"/>
                        <w:bottom w:val="none" w:sz="0" w:space="0" w:color="auto"/>
                        <w:right w:val="none" w:sz="0" w:space="0" w:color="auto"/>
                      </w:divBdr>
                    </w:div>
                    <w:div w:id="19519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564298">
          <w:marLeft w:val="0"/>
          <w:marRight w:val="0"/>
          <w:marTop w:val="0"/>
          <w:marBottom w:val="0"/>
          <w:divBdr>
            <w:top w:val="none" w:sz="0" w:space="0" w:color="auto"/>
            <w:left w:val="none" w:sz="0" w:space="0" w:color="auto"/>
            <w:bottom w:val="none" w:sz="0" w:space="0" w:color="auto"/>
            <w:right w:val="none" w:sz="0" w:space="0" w:color="auto"/>
          </w:divBdr>
        </w:div>
        <w:div w:id="1506163382">
          <w:marLeft w:val="0"/>
          <w:marRight w:val="0"/>
          <w:marTop w:val="0"/>
          <w:marBottom w:val="0"/>
          <w:divBdr>
            <w:top w:val="none" w:sz="0" w:space="0" w:color="auto"/>
            <w:left w:val="none" w:sz="0" w:space="0" w:color="auto"/>
            <w:bottom w:val="none" w:sz="0" w:space="0" w:color="auto"/>
            <w:right w:val="none" w:sz="0" w:space="0" w:color="auto"/>
          </w:divBdr>
          <w:divsChild>
            <w:div w:id="2076581709">
              <w:marLeft w:val="-75"/>
              <w:marRight w:val="0"/>
              <w:marTop w:val="30"/>
              <w:marBottom w:val="30"/>
              <w:divBdr>
                <w:top w:val="none" w:sz="0" w:space="0" w:color="auto"/>
                <w:left w:val="none" w:sz="0" w:space="0" w:color="auto"/>
                <w:bottom w:val="none" w:sz="0" w:space="0" w:color="auto"/>
                <w:right w:val="none" w:sz="0" w:space="0" w:color="auto"/>
              </w:divBdr>
              <w:divsChild>
                <w:div w:id="1759672393">
                  <w:marLeft w:val="0"/>
                  <w:marRight w:val="0"/>
                  <w:marTop w:val="0"/>
                  <w:marBottom w:val="0"/>
                  <w:divBdr>
                    <w:top w:val="none" w:sz="0" w:space="0" w:color="auto"/>
                    <w:left w:val="none" w:sz="0" w:space="0" w:color="auto"/>
                    <w:bottom w:val="none" w:sz="0" w:space="0" w:color="auto"/>
                    <w:right w:val="none" w:sz="0" w:space="0" w:color="auto"/>
                  </w:divBdr>
                  <w:divsChild>
                    <w:div w:id="1963655317">
                      <w:marLeft w:val="0"/>
                      <w:marRight w:val="0"/>
                      <w:marTop w:val="0"/>
                      <w:marBottom w:val="0"/>
                      <w:divBdr>
                        <w:top w:val="none" w:sz="0" w:space="0" w:color="auto"/>
                        <w:left w:val="none" w:sz="0" w:space="0" w:color="auto"/>
                        <w:bottom w:val="none" w:sz="0" w:space="0" w:color="auto"/>
                        <w:right w:val="none" w:sz="0" w:space="0" w:color="auto"/>
                      </w:divBdr>
                    </w:div>
                  </w:divsChild>
                </w:div>
                <w:div w:id="1903326880">
                  <w:marLeft w:val="0"/>
                  <w:marRight w:val="0"/>
                  <w:marTop w:val="0"/>
                  <w:marBottom w:val="0"/>
                  <w:divBdr>
                    <w:top w:val="none" w:sz="0" w:space="0" w:color="auto"/>
                    <w:left w:val="none" w:sz="0" w:space="0" w:color="auto"/>
                    <w:bottom w:val="none" w:sz="0" w:space="0" w:color="auto"/>
                    <w:right w:val="none" w:sz="0" w:space="0" w:color="auto"/>
                  </w:divBdr>
                  <w:divsChild>
                    <w:div w:id="1199590622">
                      <w:marLeft w:val="0"/>
                      <w:marRight w:val="0"/>
                      <w:marTop w:val="0"/>
                      <w:marBottom w:val="0"/>
                      <w:divBdr>
                        <w:top w:val="none" w:sz="0" w:space="0" w:color="auto"/>
                        <w:left w:val="none" w:sz="0" w:space="0" w:color="auto"/>
                        <w:bottom w:val="none" w:sz="0" w:space="0" w:color="auto"/>
                        <w:right w:val="none" w:sz="0" w:space="0" w:color="auto"/>
                      </w:divBdr>
                    </w:div>
                    <w:div w:id="249437945">
                      <w:marLeft w:val="0"/>
                      <w:marRight w:val="0"/>
                      <w:marTop w:val="0"/>
                      <w:marBottom w:val="0"/>
                      <w:divBdr>
                        <w:top w:val="none" w:sz="0" w:space="0" w:color="auto"/>
                        <w:left w:val="none" w:sz="0" w:space="0" w:color="auto"/>
                        <w:bottom w:val="none" w:sz="0" w:space="0" w:color="auto"/>
                        <w:right w:val="none" w:sz="0" w:space="0" w:color="auto"/>
                      </w:divBdr>
                    </w:div>
                    <w:div w:id="1317219034">
                      <w:marLeft w:val="0"/>
                      <w:marRight w:val="0"/>
                      <w:marTop w:val="0"/>
                      <w:marBottom w:val="0"/>
                      <w:divBdr>
                        <w:top w:val="none" w:sz="0" w:space="0" w:color="auto"/>
                        <w:left w:val="none" w:sz="0" w:space="0" w:color="auto"/>
                        <w:bottom w:val="none" w:sz="0" w:space="0" w:color="auto"/>
                        <w:right w:val="none" w:sz="0" w:space="0" w:color="auto"/>
                      </w:divBdr>
                    </w:div>
                    <w:div w:id="2116485147">
                      <w:marLeft w:val="0"/>
                      <w:marRight w:val="0"/>
                      <w:marTop w:val="0"/>
                      <w:marBottom w:val="0"/>
                      <w:divBdr>
                        <w:top w:val="none" w:sz="0" w:space="0" w:color="auto"/>
                        <w:left w:val="none" w:sz="0" w:space="0" w:color="auto"/>
                        <w:bottom w:val="none" w:sz="0" w:space="0" w:color="auto"/>
                        <w:right w:val="none" w:sz="0" w:space="0" w:color="auto"/>
                      </w:divBdr>
                    </w:div>
                    <w:div w:id="343366835">
                      <w:marLeft w:val="0"/>
                      <w:marRight w:val="0"/>
                      <w:marTop w:val="0"/>
                      <w:marBottom w:val="0"/>
                      <w:divBdr>
                        <w:top w:val="none" w:sz="0" w:space="0" w:color="auto"/>
                        <w:left w:val="none" w:sz="0" w:space="0" w:color="auto"/>
                        <w:bottom w:val="none" w:sz="0" w:space="0" w:color="auto"/>
                        <w:right w:val="none" w:sz="0" w:space="0" w:color="auto"/>
                      </w:divBdr>
                    </w:div>
                    <w:div w:id="1676155040">
                      <w:marLeft w:val="0"/>
                      <w:marRight w:val="0"/>
                      <w:marTop w:val="0"/>
                      <w:marBottom w:val="0"/>
                      <w:divBdr>
                        <w:top w:val="none" w:sz="0" w:space="0" w:color="auto"/>
                        <w:left w:val="none" w:sz="0" w:space="0" w:color="auto"/>
                        <w:bottom w:val="none" w:sz="0" w:space="0" w:color="auto"/>
                        <w:right w:val="none" w:sz="0" w:space="0" w:color="auto"/>
                      </w:divBdr>
                    </w:div>
                    <w:div w:id="1170830452">
                      <w:marLeft w:val="0"/>
                      <w:marRight w:val="0"/>
                      <w:marTop w:val="0"/>
                      <w:marBottom w:val="0"/>
                      <w:divBdr>
                        <w:top w:val="none" w:sz="0" w:space="0" w:color="auto"/>
                        <w:left w:val="none" w:sz="0" w:space="0" w:color="auto"/>
                        <w:bottom w:val="none" w:sz="0" w:space="0" w:color="auto"/>
                        <w:right w:val="none" w:sz="0" w:space="0" w:color="auto"/>
                      </w:divBdr>
                    </w:div>
                    <w:div w:id="530538839">
                      <w:marLeft w:val="0"/>
                      <w:marRight w:val="0"/>
                      <w:marTop w:val="0"/>
                      <w:marBottom w:val="0"/>
                      <w:divBdr>
                        <w:top w:val="none" w:sz="0" w:space="0" w:color="auto"/>
                        <w:left w:val="none" w:sz="0" w:space="0" w:color="auto"/>
                        <w:bottom w:val="none" w:sz="0" w:space="0" w:color="auto"/>
                        <w:right w:val="none" w:sz="0" w:space="0" w:color="auto"/>
                      </w:divBdr>
                    </w:div>
                    <w:div w:id="2088576118">
                      <w:marLeft w:val="0"/>
                      <w:marRight w:val="0"/>
                      <w:marTop w:val="0"/>
                      <w:marBottom w:val="0"/>
                      <w:divBdr>
                        <w:top w:val="none" w:sz="0" w:space="0" w:color="auto"/>
                        <w:left w:val="none" w:sz="0" w:space="0" w:color="auto"/>
                        <w:bottom w:val="none" w:sz="0" w:space="0" w:color="auto"/>
                        <w:right w:val="none" w:sz="0" w:space="0" w:color="auto"/>
                      </w:divBdr>
                    </w:div>
                    <w:div w:id="1515538328">
                      <w:marLeft w:val="0"/>
                      <w:marRight w:val="0"/>
                      <w:marTop w:val="0"/>
                      <w:marBottom w:val="0"/>
                      <w:divBdr>
                        <w:top w:val="none" w:sz="0" w:space="0" w:color="auto"/>
                        <w:left w:val="none" w:sz="0" w:space="0" w:color="auto"/>
                        <w:bottom w:val="none" w:sz="0" w:space="0" w:color="auto"/>
                        <w:right w:val="none" w:sz="0" w:space="0" w:color="auto"/>
                      </w:divBdr>
                    </w:div>
                    <w:div w:id="793065563">
                      <w:marLeft w:val="0"/>
                      <w:marRight w:val="0"/>
                      <w:marTop w:val="0"/>
                      <w:marBottom w:val="0"/>
                      <w:divBdr>
                        <w:top w:val="none" w:sz="0" w:space="0" w:color="auto"/>
                        <w:left w:val="none" w:sz="0" w:space="0" w:color="auto"/>
                        <w:bottom w:val="none" w:sz="0" w:space="0" w:color="auto"/>
                        <w:right w:val="none" w:sz="0" w:space="0" w:color="auto"/>
                      </w:divBdr>
                    </w:div>
                    <w:div w:id="433983258">
                      <w:marLeft w:val="0"/>
                      <w:marRight w:val="0"/>
                      <w:marTop w:val="0"/>
                      <w:marBottom w:val="0"/>
                      <w:divBdr>
                        <w:top w:val="none" w:sz="0" w:space="0" w:color="auto"/>
                        <w:left w:val="none" w:sz="0" w:space="0" w:color="auto"/>
                        <w:bottom w:val="none" w:sz="0" w:space="0" w:color="auto"/>
                        <w:right w:val="none" w:sz="0" w:space="0" w:color="auto"/>
                      </w:divBdr>
                    </w:div>
                    <w:div w:id="1466309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4114828">
          <w:marLeft w:val="0"/>
          <w:marRight w:val="0"/>
          <w:marTop w:val="0"/>
          <w:marBottom w:val="0"/>
          <w:divBdr>
            <w:top w:val="none" w:sz="0" w:space="0" w:color="auto"/>
            <w:left w:val="none" w:sz="0" w:space="0" w:color="auto"/>
            <w:bottom w:val="none" w:sz="0" w:space="0" w:color="auto"/>
            <w:right w:val="none" w:sz="0" w:space="0" w:color="auto"/>
          </w:divBdr>
        </w:div>
        <w:div w:id="1434742158">
          <w:marLeft w:val="0"/>
          <w:marRight w:val="0"/>
          <w:marTop w:val="0"/>
          <w:marBottom w:val="0"/>
          <w:divBdr>
            <w:top w:val="none" w:sz="0" w:space="0" w:color="auto"/>
            <w:left w:val="none" w:sz="0" w:space="0" w:color="auto"/>
            <w:bottom w:val="none" w:sz="0" w:space="0" w:color="auto"/>
            <w:right w:val="none" w:sz="0" w:space="0" w:color="auto"/>
          </w:divBdr>
        </w:div>
        <w:div w:id="1097410567">
          <w:marLeft w:val="0"/>
          <w:marRight w:val="0"/>
          <w:marTop w:val="0"/>
          <w:marBottom w:val="0"/>
          <w:divBdr>
            <w:top w:val="none" w:sz="0" w:space="0" w:color="auto"/>
            <w:left w:val="none" w:sz="0" w:space="0" w:color="auto"/>
            <w:bottom w:val="none" w:sz="0" w:space="0" w:color="auto"/>
            <w:right w:val="none" w:sz="0" w:space="0" w:color="auto"/>
          </w:divBdr>
          <w:divsChild>
            <w:div w:id="507717900">
              <w:marLeft w:val="-75"/>
              <w:marRight w:val="0"/>
              <w:marTop w:val="30"/>
              <w:marBottom w:val="30"/>
              <w:divBdr>
                <w:top w:val="none" w:sz="0" w:space="0" w:color="auto"/>
                <w:left w:val="none" w:sz="0" w:space="0" w:color="auto"/>
                <w:bottom w:val="none" w:sz="0" w:space="0" w:color="auto"/>
                <w:right w:val="none" w:sz="0" w:space="0" w:color="auto"/>
              </w:divBdr>
              <w:divsChild>
                <w:div w:id="1712457930">
                  <w:marLeft w:val="0"/>
                  <w:marRight w:val="0"/>
                  <w:marTop w:val="0"/>
                  <w:marBottom w:val="0"/>
                  <w:divBdr>
                    <w:top w:val="none" w:sz="0" w:space="0" w:color="auto"/>
                    <w:left w:val="none" w:sz="0" w:space="0" w:color="auto"/>
                    <w:bottom w:val="none" w:sz="0" w:space="0" w:color="auto"/>
                    <w:right w:val="none" w:sz="0" w:space="0" w:color="auto"/>
                  </w:divBdr>
                  <w:divsChild>
                    <w:div w:id="1578326345">
                      <w:marLeft w:val="0"/>
                      <w:marRight w:val="0"/>
                      <w:marTop w:val="0"/>
                      <w:marBottom w:val="0"/>
                      <w:divBdr>
                        <w:top w:val="none" w:sz="0" w:space="0" w:color="auto"/>
                        <w:left w:val="none" w:sz="0" w:space="0" w:color="auto"/>
                        <w:bottom w:val="none" w:sz="0" w:space="0" w:color="auto"/>
                        <w:right w:val="none" w:sz="0" w:space="0" w:color="auto"/>
                      </w:divBdr>
                    </w:div>
                  </w:divsChild>
                </w:div>
                <w:div w:id="1131903414">
                  <w:marLeft w:val="0"/>
                  <w:marRight w:val="0"/>
                  <w:marTop w:val="0"/>
                  <w:marBottom w:val="0"/>
                  <w:divBdr>
                    <w:top w:val="none" w:sz="0" w:space="0" w:color="auto"/>
                    <w:left w:val="none" w:sz="0" w:space="0" w:color="auto"/>
                    <w:bottom w:val="none" w:sz="0" w:space="0" w:color="auto"/>
                    <w:right w:val="none" w:sz="0" w:space="0" w:color="auto"/>
                  </w:divBdr>
                  <w:divsChild>
                    <w:div w:id="741102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7147475">
          <w:marLeft w:val="0"/>
          <w:marRight w:val="0"/>
          <w:marTop w:val="0"/>
          <w:marBottom w:val="0"/>
          <w:divBdr>
            <w:top w:val="none" w:sz="0" w:space="0" w:color="auto"/>
            <w:left w:val="none" w:sz="0" w:space="0" w:color="auto"/>
            <w:bottom w:val="none" w:sz="0" w:space="0" w:color="auto"/>
            <w:right w:val="none" w:sz="0" w:space="0" w:color="auto"/>
          </w:divBdr>
        </w:div>
        <w:div w:id="1945839889">
          <w:marLeft w:val="0"/>
          <w:marRight w:val="0"/>
          <w:marTop w:val="0"/>
          <w:marBottom w:val="0"/>
          <w:divBdr>
            <w:top w:val="none" w:sz="0" w:space="0" w:color="auto"/>
            <w:left w:val="none" w:sz="0" w:space="0" w:color="auto"/>
            <w:bottom w:val="none" w:sz="0" w:space="0" w:color="auto"/>
            <w:right w:val="none" w:sz="0" w:space="0" w:color="auto"/>
          </w:divBdr>
        </w:div>
        <w:div w:id="506361405">
          <w:marLeft w:val="0"/>
          <w:marRight w:val="0"/>
          <w:marTop w:val="0"/>
          <w:marBottom w:val="0"/>
          <w:divBdr>
            <w:top w:val="none" w:sz="0" w:space="0" w:color="auto"/>
            <w:left w:val="none" w:sz="0" w:space="0" w:color="auto"/>
            <w:bottom w:val="none" w:sz="0" w:space="0" w:color="auto"/>
            <w:right w:val="none" w:sz="0" w:space="0" w:color="auto"/>
          </w:divBdr>
          <w:divsChild>
            <w:div w:id="1366979813">
              <w:marLeft w:val="-75"/>
              <w:marRight w:val="0"/>
              <w:marTop w:val="30"/>
              <w:marBottom w:val="30"/>
              <w:divBdr>
                <w:top w:val="none" w:sz="0" w:space="0" w:color="auto"/>
                <w:left w:val="none" w:sz="0" w:space="0" w:color="auto"/>
                <w:bottom w:val="none" w:sz="0" w:space="0" w:color="auto"/>
                <w:right w:val="none" w:sz="0" w:space="0" w:color="auto"/>
              </w:divBdr>
              <w:divsChild>
                <w:div w:id="1003507976">
                  <w:marLeft w:val="0"/>
                  <w:marRight w:val="0"/>
                  <w:marTop w:val="0"/>
                  <w:marBottom w:val="0"/>
                  <w:divBdr>
                    <w:top w:val="none" w:sz="0" w:space="0" w:color="auto"/>
                    <w:left w:val="none" w:sz="0" w:space="0" w:color="auto"/>
                    <w:bottom w:val="none" w:sz="0" w:space="0" w:color="auto"/>
                    <w:right w:val="none" w:sz="0" w:space="0" w:color="auto"/>
                  </w:divBdr>
                  <w:divsChild>
                    <w:div w:id="775443100">
                      <w:marLeft w:val="0"/>
                      <w:marRight w:val="0"/>
                      <w:marTop w:val="0"/>
                      <w:marBottom w:val="0"/>
                      <w:divBdr>
                        <w:top w:val="none" w:sz="0" w:space="0" w:color="auto"/>
                        <w:left w:val="none" w:sz="0" w:space="0" w:color="auto"/>
                        <w:bottom w:val="none" w:sz="0" w:space="0" w:color="auto"/>
                        <w:right w:val="none" w:sz="0" w:space="0" w:color="auto"/>
                      </w:divBdr>
                    </w:div>
                  </w:divsChild>
                </w:div>
                <w:div w:id="741489598">
                  <w:marLeft w:val="0"/>
                  <w:marRight w:val="0"/>
                  <w:marTop w:val="0"/>
                  <w:marBottom w:val="0"/>
                  <w:divBdr>
                    <w:top w:val="none" w:sz="0" w:space="0" w:color="auto"/>
                    <w:left w:val="none" w:sz="0" w:space="0" w:color="auto"/>
                    <w:bottom w:val="none" w:sz="0" w:space="0" w:color="auto"/>
                    <w:right w:val="none" w:sz="0" w:space="0" w:color="auto"/>
                  </w:divBdr>
                  <w:divsChild>
                    <w:div w:id="815024598">
                      <w:marLeft w:val="0"/>
                      <w:marRight w:val="0"/>
                      <w:marTop w:val="0"/>
                      <w:marBottom w:val="0"/>
                      <w:divBdr>
                        <w:top w:val="none" w:sz="0" w:space="0" w:color="auto"/>
                        <w:left w:val="none" w:sz="0" w:space="0" w:color="auto"/>
                        <w:bottom w:val="none" w:sz="0" w:space="0" w:color="auto"/>
                        <w:right w:val="none" w:sz="0" w:space="0" w:color="auto"/>
                      </w:divBdr>
                    </w:div>
                    <w:div w:id="87824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652529">
          <w:marLeft w:val="0"/>
          <w:marRight w:val="0"/>
          <w:marTop w:val="0"/>
          <w:marBottom w:val="0"/>
          <w:divBdr>
            <w:top w:val="none" w:sz="0" w:space="0" w:color="auto"/>
            <w:left w:val="none" w:sz="0" w:space="0" w:color="auto"/>
            <w:bottom w:val="none" w:sz="0" w:space="0" w:color="auto"/>
            <w:right w:val="none" w:sz="0" w:space="0" w:color="auto"/>
          </w:divBdr>
        </w:div>
        <w:div w:id="1180775185">
          <w:marLeft w:val="0"/>
          <w:marRight w:val="0"/>
          <w:marTop w:val="0"/>
          <w:marBottom w:val="0"/>
          <w:divBdr>
            <w:top w:val="none" w:sz="0" w:space="0" w:color="auto"/>
            <w:left w:val="none" w:sz="0" w:space="0" w:color="auto"/>
            <w:bottom w:val="none" w:sz="0" w:space="0" w:color="auto"/>
            <w:right w:val="none" w:sz="0" w:space="0" w:color="auto"/>
          </w:divBdr>
        </w:div>
        <w:div w:id="2023627857">
          <w:marLeft w:val="0"/>
          <w:marRight w:val="0"/>
          <w:marTop w:val="0"/>
          <w:marBottom w:val="0"/>
          <w:divBdr>
            <w:top w:val="none" w:sz="0" w:space="0" w:color="auto"/>
            <w:left w:val="none" w:sz="0" w:space="0" w:color="auto"/>
            <w:bottom w:val="none" w:sz="0" w:space="0" w:color="auto"/>
            <w:right w:val="none" w:sz="0" w:space="0" w:color="auto"/>
          </w:divBdr>
          <w:divsChild>
            <w:div w:id="730082727">
              <w:marLeft w:val="-75"/>
              <w:marRight w:val="0"/>
              <w:marTop w:val="30"/>
              <w:marBottom w:val="30"/>
              <w:divBdr>
                <w:top w:val="none" w:sz="0" w:space="0" w:color="auto"/>
                <w:left w:val="none" w:sz="0" w:space="0" w:color="auto"/>
                <w:bottom w:val="none" w:sz="0" w:space="0" w:color="auto"/>
                <w:right w:val="none" w:sz="0" w:space="0" w:color="auto"/>
              </w:divBdr>
              <w:divsChild>
                <w:div w:id="60367187">
                  <w:marLeft w:val="0"/>
                  <w:marRight w:val="0"/>
                  <w:marTop w:val="0"/>
                  <w:marBottom w:val="0"/>
                  <w:divBdr>
                    <w:top w:val="none" w:sz="0" w:space="0" w:color="auto"/>
                    <w:left w:val="none" w:sz="0" w:space="0" w:color="auto"/>
                    <w:bottom w:val="none" w:sz="0" w:space="0" w:color="auto"/>
                    <w:right w:val="none" w:sz="0" w:space="0" w:color="auto"/>
                  </w:divBdr>
                  <w:divsChild>
                    <w:div w:id="269358755">
                      <w:marLeft w:val="0"/>
                      <w:marRight w:val="0"/>
                      <w:marTop w:val="0"/>
                      <w:marBottom w:val="0"/>
                      <w:divBdr>
                        <w:top w:val="none" w:sz="0" w:space="0" w:color="auto"/>
                        <w:left w:val="none" w:sz="0" w:space="0" w:color="auto"/>
                        <w:bottom w:val="none" w:sz="0" w:space="0" w:color="auto"/>
                        <w:right w:val="none" w:sz="0" w:space="0" w:color="auto"/>
                      </w:divBdr>
                    </w:div>
                  </w:divsChild>
                </w:div>
                <w:div w:id="1207062178">
                  <w:marLeft w:val="0"/>
                  <w:marRight w:val="0"/>
                  <w:marTop w:val="0"/>
                  <w:marBottom w:val="0"/>
                  <w:divBdr>
                    <w:top w:val="none" w:sz="0" w:space="0" w:color="auto"/>
                    <w:left w:val="none" w:sz="0" w:space="0" w:color="auto"/>
                    <w:bottom w:val="none" w:sz="0" w:space="0" w:color="auto"/>
                    <w:right w:val="none" w:sz="0" w:space="0" w:color="auto"/>
                  </w:divBdr>
                  <w:divsChild>
                    <w:div w:id="228731333">
                      <w:marLeft w:val="0"/>
                      <w:marRight w:val="0"/>
                      <w:marTop w:val="0"/>
                      <w:marBottom w:val="0"/>
                      <w:divBdr>
                        <w:top w:val="none" w:sz="0" w:space="0" w:color="auto"/>
                        <w:left w:val="none" w:sz="0" w:space="0" w:color="auto"/>
                        <w:bottom w:val="none" w:sz="0" w:space="0" w:color="auto"/>
                        <w:right w:val="none" w:sz="0" w:space="0" w:color="auto"/>
                      </w:divBdr>
                    </w:div>
                    <w:div w:id="29399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585144">
          <w:marLeft w:val="0"/>
          <w:marRight w:val="0"/>
          <w:marTop w:val="0"/>
          <w:marBottom w:val="0"/>
          <w:divBdr>
            <w:top w:val="none" w:sz="0" w:space="0" w:color="auto"/>
            <w:left w:val="none" w:sz="0" w:space="0" w:color="auto"/>
            <w:bottom w:val="none" w:sz="0" w:space="0" w:color="auto"/>
            <w:right w:val="none" w:sz="0" w:space="0" w:color="auto"/>
          </w:divBdr>
        </w:div>
        <w:div w:id="1758134534">
          <w:marLeft w:val="0"/>
          <w:marRight w:val="0"/>
          <w:marTop w:val="0"/>
          <w:marBottom w:val="0"/>
          <w:divBdr>
            <w:top w:val="none" w:sz="0" w:space="0" w:color="auto"/>
            <w:left w:val="none" w:sz="0" w:space="0" w:color="auto"/>
            <w:bottom w:val="none" w:sz="0" w:space="0" w:color="auto"/>
            <w:right w:val="none" w:sz="0" w:space="0" w:color="auto"/>
          </w:divBdr>
        </w:div>
        <w:div w:id="453016007">
          <w:marLeft w:val="0"/>
          <w:marRight w:val="0"/>
          <w:marTop w:val="0"/>
          <w:marBottom w:val="0"/>
          <w:divBdr>
            <w:top w:val="none" w:sz="0" w:space="0" w:color="auto"/>
            <w:left w:val="none" w:sz="0" w:space="0" w:color="auto"/>
            <w:bottom w:val="none" w:sz="0" w:space="0" w:color="auto"/>
            <w:right w:val="none" w:sz="0" w:space="0" w:color="auto"/>
          </w:divBdr>
          <w:divsChild>
            <w:div w:id="887492553">
              <w:marLeft w:val="-75"/>
              <w:marRight w:val="0"/>
              <w:marTop w:val="30"/>
              <w:marBottom w:val="30"/>
              <w:divBdr>
                <w:top w:val="none" w:sz="0" w:space="0" w:color="auto"/>
                <w:left w:val="none" w:sz="0" w:space="0" w:color="auto"/>
                <w:bottom w:val="none" w:sz="0" w:space="0" w:color="auto"/>
                <w:right w:val="none" w:sz="0" w:space="0" w:color="auto"/>
              </w:divBdr>
              <w:divsChild>
                <w:div w:id="395474154">
                  <w:marLeft w:val="0"/>
                  <w:marRight w:val="0"/>
                  <w:marTop w:val="0"/>
                  <w:marBottom w:val="0"/>
                  <w:divBdr>
                    <w:top w:val="none" w:sz="0" w:space="0" w:color="auto"/>
                    <w:left w:val="none" w:sz="0" w:space="0" w:color="auto"/>
                    <w:bottom w:val="none" w:sz="0" w:space="0" w:color="auto"/>
                    <w:right w:val="none" w:sz="0" w:space="0" w:color="auto"/>
                  </w:divBdr>
                  <w:divsChild>
                    <w:div w:id="1241254026">
                      <w:marLeft w:val="0"/>
                      <w:marRight w:val="0"/>
                      <w:marTop w:val="0"/>
                      <w:marBottom w:val="0"/>
                      <w:divBdr>
                        <w:top w:val="none" w:sz="0" w:space="0" w:color="auto"/>
                        <w:left w:val="none" w:sz="0" w:space="0" w:color="auto"/>
                        <w:bottom w:val="none" w:sz="0" w:space="0" w:color="auto"/>
                        <w:right w:val="none" w:sz="0" w:space="0" w:color="auto"/>
                      </w:divBdr>
                    </w:div>
                  </w:divsChild>
                </w:div>
                <w:div w:id="25523389">
                  <w:marLeft w:val="0"/>
                  <w:marRight w:val="0"/>
                  <w:marTop w:val="0"/>
                  <w:marBottom w:val="0"/>
                  <w:divBdr>
                    <w:top w:val="none" w:sz="0" w:space="0" w:color="auto"/>
                    <w:left w:val="none" w:sz="0" w:space="0" w:color="auto"/>
                    <w:bottom w:val="none" w:sz="0" w:space="0" w:color="auto"/>
                    <w:right w:val="none" w:sz="0" w:space="0" w:color="auto"/>
                  </w:divBdr>
                  <w:divsChild>
                    <w:div w:id="1341393549">
                      <w:marLeft w:val="0"/>
                      <w:marRight w:val="0"/>
                      <w:marTop w:val="0"/>
                      <w:marBottom w:val="0"/>
                      <w:divBdr>
                        <w:top w:val="none" w:sz="0" w:space="0" w:color="auto"/>
                        <w:left w:val="none" w:sz="0" w:space="0" w:color="auto"/>
                        <w:bottom w:val="none" w:sz="0" w:space="0" w:color="auto"/>
                        <w:right w:val="none" w:sz="0" w:space="0" w:color="auto"/>
                      </w:divBdr>
                    </w:div>
                    <w:div w:id="1174301568">
                      <w:marLeft w:val="0"/>
                      <w:marRight w:val="0"/>
                      <w:marTop w:val="0"/>
                      <w:marBottom w:val="0"/>
                      <w:divBdr>
                        <w:top w:val="none" w:sz="0" w:space="0" w:color="auto"/>
                        <w:left w:val="none" w:sz="0" w:space="0" w:color="auto"/>
                        <w:bottom w:val="none" w:sz="0" w:space="0" w:color="auto"/>
                        <w:right w:val="none" w:sz="0" w:space="0" w:color="auto"/>
                      </w:divBdr>
                    </w:div>
                    <w:div w:id="617415128">
                      <w:marLeft w:val="0"/>
                      <w:marRight w:val="0"/>
                      <w:marTop w:val="0"/>
                      <w:marBottom w:val="0"/>
                      <w:divBdr>
                        <w:top w:val="none" w:sz="0" w:space="0" w:color="auto"/>
                        <w:left w:val="none" w:sz="0" w:space="0" w:color="auto"/>
                        <w:bottom w:val="none" w:sz="0" w:space="0" w:color="auto"/>
                        <w:right w:val="none" w:sz="0" w:space="0" w:color="auto"/>
                      </w:divBdr>
                    </w:div>
                    <w:div w:id="1296595922">
                      <w:marLeft w:val="0"/>
                      <w:marRight w:val="0"/>
                      <w:marTop w:val="0"/>
                      <w:marBottom w:val="0"/>
                      <w:divBdr>
                        <w:top w:val="none" w:sz="0" w:space="0" w:color="auto"/>
                        <w:left w:val="none" w:sz="0" w:space="0" w:color="auto"/>
                        <w:bottom w:val="none" w:sz="0" w:space="0" w:color="auto"/>
                        <w:right w:val="none" w:sz="0" w:space="0" w:color="auto"/>
                      </w:divBdr>
                    </w:div>
                    <w:div w:id="1360357361">
                      <w:marLeft w:val="0"/>
                      <w:marRight w:val="0"/>
                      <w:marTop w:val="0"/>
                      <w:marBottom w:val="0"/>
                      <w:divBdr>
                        <w:top w:val="none" w:sz="0" w:space="0" w:color="auto"/>
                        <w:left w:val="none" w:sz="0" w:space="0" w:color="auto"/>
                        <w:bottom w:val="none" w:sz="0" w:space="0" w:color="auto"/>
                        <w:right w:val="none" w:sz="0" w:space="0" w:color="auto"/>
                      </w:divBdr>
                    </w:div>
                    <w:div w:id="974070150">
                      <w:marLeft w:val="0"/>
                      <w:marRight w:val="0"/>
                      <w:marTop w:val="0"/>
                      <w:marBottom w:val="0"/>
                      <w:divBdr>
                        <w:top w:val="none" w:sz="0" w:space="0" w:color="auto"/>
                        <w:left w:val="none" w:sz="0" w:space="0" w:color="auto"/>
                        <w:bottom w:val="none" w:sz="0" w:space="0" w:color="auto"/>
                        <w:right w:val="none" w:sz="0" w:space="0" w:color="auto"/>
                      </w:divBdr>
                    </w:div>
                    <w:div w:id="818183740">
                      <w:marLeft w:val="0"/>
                      <w:marRight w:val="0"/>
                      <w:marTop w:val="0"/>
                      <w:marBottom w:val="0"/>
                      <w:divBdr>
                        <w:top w:val="none" w:sz="0" w:space="0" w:color="auto"/>
                        <w:left w:val="none" w:sz="0" w:space="0" w:color="auto"/>
                        <w:bottom w:val="none" w:sz="0" w:space="0" w:color="auto"/>
                        <w:right w:val="none" w:sz="0" w:space="0" w:color="auto"/>
                      </w:divBdr>
                    </w:div>
                    <w:div w:id="1678579703">
                      <w:marLeft w:val="0"/>
                      <w:marRight w:val="0"/>
                      <w:marTop w:val="0"/>
                      <w:marBottom w:val="0"/>
                      <w:divBdr>
                        <w:top w:val="none" w:sz="0" w:space="0" w:color="auto"/>
                        <w:left w:val="none" w:sz="0" w:space="0" w:color="auto"/>
                        <w:bottom w:val="none" w:sz="0" w:space="0" w:color="auto"/>
                        <w:right w:val="none" w:sz="0" w:space="0" w:color="auto"/>
                      </w:divBdr>
                    </w:div>
                    <w:div w:id="1576280092">
                      <w:marLeft w:val="0"/>
                      <w:marRight w:val="0"/>
                      <w:marTop w:val="0"/>
                      <w:marBottom w:val="0"/>
                      <w:divBdr>
                        <w:top w:val="none" w:sz="0" w:space="0" w:color="auto"/>
                        <w:left w:val="none" w:sz="0" w:space="0" w:color="auto"/>
                        <w:bottom w:val="none" w:sz="0" w:space="0" w:color="auto"/>
                        <w:right w:val="none" w:sz="0" w:space="0" w:color="auto"/>
                      </w:divBdr>
                    </w:div>
                    <w:div w:id="1365907372">
                      <w:marLeft w:val="0"/>
                      <w:marRight w:val="0"/>
                      <w:marTop w:val="0"/>
                      <w:marBottom w:val="0"/>
                      <w:divBdr>
                        <w:top w:val="none" w:sz="0" w:space="0" w:color="auto"/>
                        <w:left w:val="none" w:sz="0" w:space="0" w:color="auto"/>
                        <w:bottom w:val="none" w:sz="0" w:space="0" w:color="auto"/>
                        <w:right w:val="none" w:sz="0" w:space="0" w:color="auto"/>
                      </w:divBdr>
                    </w:div>
                    <w:div w:id="577251408">
                      <w:marLeft w:val="0"/>
                      <w:marRight w:val="0"/>
                      <w:marTop w:val="0"/>
                      <w:marBottom w:val="0"/>
                      <w:divBdr>
                        <w:top w:val="none" w:sz="0" w:space="0" w:color="auto"/>
                        <w:left w:val="none" w:sz="0" w:space="0" w:color="auto"/>
                        <w:bottom w:val="none" w:sz="0" w:space="0" w:color="auto"/>
                        <w:right w:val="none" w:sz="0" w:space="0" w:color="auto"/>
                      </w:divBdr>
                    </w:div>
                    <w:div w:id="277641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609988">
          <w:marLeft w:val="0"/>
          <w:marRight w:val="0"/>
          <w:marTop w:val="0"/>
          <w:marBottom w:val="0"/>
          <w:divBdr>
            <w:top w:val="none" w:sz="0" w:space="0" w:color="auto"/>
            <w:left w:val="none" w:sz="0" w:space="0" w:color="auto"/>
            <w:bottom w:val="none" w:sz="0" w:space="0" w:color="auto"/>
            <w:right w:val="none" w:sz="0" w:space="0" w:color="auto"/>
          </w:divBdr>
        </w:div>
        <w:div w:id="1829711319">
          <w:marLeft w:val="0"/>
          <w:marRight w:val="0"/>
          <w:marTop w:val="0"/>
          <w:marBottom w:val="0"/>
          <w:divBdr>
            <w:top w:val="none" w:sz="0" w:space="0" w:color="auto"/>
            <w:left w:val="none" w:sz="0" w:space="0" w:color="auto"/>
            <w:bottom w:val="none" w:sz="0" w:space="0" w:color="auto"/>
            <w:right w:val="none" w:sz="0" w:space="0" w:color="auto"/>
          </w:divBdr>
          <w:divsChild>
            <w:div w:id="954748726">
              <w:marLeft w:val="-75"/>
              <w:marRight w:val="0"/>
              <w:marTop w:val="30"/>
              <w:marBottom w:val="30"/>
              <w:divBdr>
                <w:top w:val="none" w:sz="0" w:space="0" w:color="auto"/>
                <w:left w:val="none" w:sz="0" w:space="0" w:color="auto"/>
                <w:bottom w:val="none" w:sz="0" w:space="0" w:color="auto"/>
                <w:right w:val="none" w:sz="0" w:space="0" w:color="auto"/>
              </w:divBdr>
              <w:divsChild>
                <w:div w:id="549150424">
                  <w:marLeft w:val="0"/>
                  <w:marRight w:val="0"/>
                  <w:marTop w:val="0"/>
                  <w:marBottom w:val="0"/>
                  <w:divBdr>
                    <w:top w:val="none" w:sz="0" w:space="0" w:color="auto"/>
                    <w:left w:val="none" w:sz="0" w:space="0" w:color="auto"/>
                    <w:bottom w:val="none" w:sz="0" w:space="0" w:color="auto"/>
                    <w:right w:val="none" w:sz="0" w:space="0" w:color="auto"/>
                  </w:divBdr>
                  <w:divsChild>
                    <w:div w:id="1563831356">
                      <w:marLeft w:val="0"/>
                      <w:marRight w:val="0"/>
                      <w:marTop w:val="0"/>
                      <w:marBottom w:val="0"/>
                      <w:divBdr>
                        <w:top w:val="none" w:sz="0" w:space="0" w:color="auto"/>
                        <w:left w:val="none" w:sz="0" w:space="0" w:color="auto"/>
                        <w:bottom w:val="none" w:sz="0" w:space="0" w:color="auto"/>
                        <w:right w:val="none" w:sz="0" w:space="0" w:color="auto"/>
                      </w:divBdr>
                    </w:div>
                  </w:divsChild>
                </w:div>
                <w:div w:id="982810247">
                  <w:marLeft w:val="0"/>
                  <w:marRight w:val="0"/>
                  <w:marTop w:val="0"/>
                  <w:marBottom w:val="0"/>
                  <w:divBdr>
                    <w:top w:val="none" w:sz="0" w:space="0" w:color="auto"/>
                    <w:left w:val="none" w:sz="0" w:space="0" w:color="auto"/>
                    <w:bottom w:val="none" w:sz="0" w:space="0" w:color="auto"/>
                    <w:right w:val="none" w:sz="0" w:space="0" w:color="auto"/>
                  </w:divBdr>
                  <w:divsChild>
                    <w:div w:id="796919837">
                      <w:marLeft w:val="0"/>
                      <w:marRight w:val="0"/>
                      <w:marTop w:val="0"/>
                      <w:marBottom w:val="0"/>
                      <w:divBdr>
                        <w:top w:val="none" w:sz="0" w:space="0" w:color="auto"/>
                        <w:left w:val="none" w:sz="0" w:space="0" w:color="auto"/>
                        <w:bottom w:val="none" w:sz="0" w:space="0" w:color="auto"/>
                        <w:right w:val="none" w:sz="0" w:space="0" w:color="auto"/>
                      </w:divBdr>
                    </w:div>
                    <w:div w:id="1524393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918324">
          <w:marLeft w:val="0"/>
          <w:marRight w:val="0"/>
          <w:marTop w:val="0"/>
          <w:marBottom w:val="0"/>
          <w:divBdr>
            <w:top w:val="none" w:sz="0" w:space="0" w:color="auto"/>
            <w:left w:val="none" w:sz="0" w:space="0" w:color="auto"/>
            <w:bottom w:val="none" w:sz="0" w:space="0" w:color="auto"/>
            <w:right w:val="none" w:sz="0" w:space="0" w:color="auto"/>
          </w:divBdr>
        </w:div>
        <w:div w:id="1855730715">
          <w:marLeft w:val="0"/>
          <w:marRight w:val="0"/>
          <w:marTop w:val="0"/>
          <w:marBottom w:val="0"/>
          <w:divBdr>
            <w:top w:val="none" w:sz="0" w:space="0" w:color="auto"/>
            <w:left w:val="none" w:sz="0" w:space="0" w:color="auto"/>
            <w:bottom w:val="none" w:sz="0" w:space="0" w:color="auto"/>
            <w:right w:val="none" w:sz="0" w:space="0" w:color="auto"/>
          </w:divBdr>
        </w:div>
        <w:div w:id="81487881">
          <w:marLeft w:val="0"/>
          <w:marRight w:val="0"/>
          <w:marTop w:val="0"/>
          <w:marBottom w:val="0"/>
          <w:divBdr>
            <w:top w:val="none" w:sz="0" w:space="0" w:color="auto"/>
            <w:left w:val="none" w:sz="0" w:space="0" w:color="auto"/>
            <w:bottom w:val="none" w:sz="0" w:space="0" w:color="auto"/>
            <w:right w:val="none" w:sz="0" w:space="0" w:color="auto"/>
          </w:divBdr>
        </w:div>
      </w:divsChild>
    </w:div>
    <w:div w:id="1110467199">
      <w:bodyDiv w:val="1"/>
      <w:marLeft w:val="0"/>
      <w:marRight w:val="0"/>
      <w:marTop w:val="0"/>
      <w:marBottom w:val="0"/>
      <w:divBdr>
        <w:top w:val="none" w:sz="0" w:space="0" w:color="auto"/>
        <w:left w:val="none" w:sz="0" w:space="0" w:color="auto"/>
        <w:bottom w:val="none" w:sz="0" w:space="0" w:color="auto"/>
        <w:right w:val="none" w:sz="0" w:space="0" w:color="auto"/>
      </w:divBdr>
    </w:div>
    <w:div w:id="1443569527">
      <w:bodyDiv w:val="1"/>
      <w:marLeft w:val="0"/>
      <w:marRight w:val="0"/>
      <w:marTop w:val="0"/>
      <w:marBottom w:val="0"/>
      <w:divBdr>
        <w:top w:val="none" w:sz="0" w:space="0" w:color="auto"/>
        <w:left w:val="none" w:sz="0" w:space="0" w:color="auto"/>
        <w:bottom w:val="none" w:sz="0" w:space="0" w:color="auto"/>
        <w:right w:val="none" w:sz="0" w:space="0" w:color="auto"/>
      </w:divBdr>
    </w:div>
    <w:div w:id="1591743186">
      <w:bodyDiv w:val="1"/>
      <w:marLeft w:val="0"/>
      <w:marRight w:val="0"/>
      <w:marTop w:val="0"/>
      <w:marBottom w:val="0"/>
      <w:divBdr>
        <w:top w:val="none" w:sz="0" w:space="0" w:color="auto"/>
        <w:left w:val="none" w:sz="0" w:space="0" w:color="auto"/>
        <w:bottom w:val="none" w:sz="0" w:space="0" w:color="auto"/>
        <w:right w:val="none" w:sz="0" w:space="0" w:color="auto"/>
      </w:divBdr>
    </w:div>
    <w:div w:id="1727871735">
      <w:bodyDiv w:val="1"/>
      <w:marLeft w:val="0"/>
      <w:marRight w:val="0"/>
      <w:marTop w:val="0"/>
      <w:marBottom w:val="0"/>
      <w:divBdr>
        <w:top w:val="none" w:sz="0" w:space="0" w:color="auto"/>
        <w:left w:val="none" w:sz="0" w:space="0" w:color="auto"/>
        <w:bottom w:val="none" w:sz="0" w:space="0" w:color="auto"/>
        <w:right w:val="none" w:sz="0" w:space="0" w:color="auto"/>
      </w:divBdr>
    </w:div>
    <w:div w:id="1859736924">
      <w:bodyDiv w:val="1"/>
      <w:marLeft w:val="0"/>
      <w:marRight w:val="0"/>
      <w:marTop w:val="0"/>
      <w:marBottom w:val="0"/>
      <w:divBdr>
        <w:top w:val="none" w:sz="0" w:space="0" w:color="auto"/>
        <w:left w:val="none" w:sz="0" w:space="0" w:color="auto"/>
        <w:bottom w:val="none" w:sz="0" w:space="0" w:color="auto"/>
        <w:right w:val="none" w:sz="0" w:space="0" w:color="auto"/>
      </w:divBdr>
    </w:div>
    <w:div w:id="2018145399">
      <w:bodyDiv w:val="1"/>
      <w:marLeft w:val="0"/>
      <w:marRight w:val="0"/>
      <w:marTop w:val="0"/>
      <w:marBottom w:val="0"/>
      <w:divBdr>
        <w:top w:val="none" w:sz="0" w:space="0" w:color="auto"/>
        <w:left w:val="none" w:sz="0" w:space="0" w:color="auto"/>
        <w:bottom w:val="none" w:sz="0" w:space="0" w:color="auto"/>
        <w:right w:val="none" w:sz="0" w:space="0" w:color="auto"/>
      </w:divBdr>
    </w:div>
    <w:div w:id="2032871659">
      <w:bodyDiv w:val="1"/>
      <w:marLeft w:val="0"/>
      <w:marRight w:val="0"/>
      <w:marTop w:val="0"/>
      <w:marBottom w:val="0"/>
      <w:divBdr>
        <w:top w:val="none" w:sz="0" w:space="0" w:color="auto"/>
        <w:left w:val="none" w:sz="0" w:space="0" w:color="auto"/>
        <w:bottom w:val="none" w:sz="0" w:space="0" w:color="auto"/>
        <w:right w:val="none" w:sz="0" w:space="0" w:color="auto"/>
      </w:divBdr>
    </w:div>
    <w:div w:id="2102287227">
      <w:bodyDiv w:val="1"/>
      <w:marLeft w:val="0"/>
      <w:marRight w:val="0"/>
      <w:marTop w:val="0"/>
      <w:marBottom w:val="0"/>
      <w:divBdr>
        <w:top w:val="none" w:sz="0" w:space="0" w:color="auto"/>
        <w:left w:val="none" w:sz="0" w:space="0" w:color="auto"/>
        <w:bottom w:val="none" w:sz="0" w:space="0" w:color="auto"/>
        <w:right w:val="none" w:sz="0" w:space="0" w:color="auto"/>
      </w:divBdr>
    </w:div>
    <w:div w:id="2126462833">
      <w:bodyDiv w:val="1"/>
      <w:marLeft w:val="0"/>
      <w:marRight w:val="0"/>
      <w:marTop w:val="0"/>
      <w:marBottom w:val="0"/>
      <w:divBdr>
        <w:top w:val="none" w:sz="0" w:space="0" w:color="auto"/>
        <w:left w:val="none" w:sz="0" w:space="0" w:color="auto"/>
        <w:bottom w:val="none" w:sz="0" w:space="0" w:color="auto"/>
        <w:right w:val="none" w:sz="0" w:space="0" w:color="auto"/>
      </w:divBdr>
      <w:divsChild>
        <w:div w:id="1870020581">
          <w:marLeft w:val="0"/>
          <w:marRight w:val="0"/>
          <w:marTop w:val="0"/>
          <w:marBottom w:val="0"/>
          <w:divBdr>
            <w:top w:val="none" w:sz="0" w:space="0" w:color="auto"/>
            <w:left w:val="none" w:sz="0" w:space="0" w:color="auto"/>
            <w:bottom w:val="none" w:sz="0" w:space="0" w:color="auto"/>
            <w:right w:val="none" w:sz="0" w:space="0" w:color="auto"/>
          </w:divBdr>
        </w:div>
        <w:div w:id="1031034169">
          <w:marLeft w:val="0"/>
          <w:marRight w:val="0"/>
          <w:marTop w:val="0"/>
          <w:marBottom w:val="0"/>
          <w:divBdr>
            <w:top w:val="none" w:sz="0" w:space="0" w:color="auto"/>
            <w:left w:val="none" w:sz="0" w:space="0" w:color="auto"/>
            <w:bottom w:val="none" w:sz="0" w:space="0" w:color="auto"/>
            <w:right w:val="none" w:sz="0" w:space="0" w:color="auto"/>
          </w:divBdr>
        </w:div>
        <w:div w:id="228925194">
          <w:marLeft w:val="0"/>
          <w:marRight w:val="0"/>
          <w:marTop w:val="0"/>
          <w:marBottom w:val="0"/>
          <w:divBdr>
            <w:top w:val="none" w:sz="0" w:space="0" w:color="auto"/>
            <w:left w:val="none" w:sz="0" w:space="0" w:color="auto"/>
            <w:bottom w:val="none" w:sz="0" w:space="0" w:color="auto"/>
            <w:right w:val="none" w:sz="0" w:space="0" w:color="auto"/>
          </w:divBdr>
        </w:div>
        <w:div w:id="1678650591">
          <w:marLeft w:val="0"/>
          <w:marRight w:val="0"/>
          <w:marTop w:val="0"/>
          <w:marBottom w:val="0"/>
          <w:divBdr>
            <w:top w:val="none" w:sz="0" w:space="0" w:color="auto"/>
            <w:left w:val="none" w:sz="0" w:space="0" w:color="auto"/>
            <w:bottom w:val="none" w:sz="0" w:space="0" w:color="auto"/>
            <w:right w:val="none" w:sz="0" w:space="0" w:color="auto"/>
          </w:divBdr>
        </w:div>
        <w:div w:id="2093115441">
          <w:marLeft w:val="0"/>
          <w:marRight w:val="0"/>
          <w:marTop w:val="0"/>
          <w:marBottom w:val="0"/>
          <w:divBdr>
            <w:top w:val="none" w:sz="0" w:space="0" w:color="auto"/>
            <w:left w:val="none" w:sz="0" w:space="0" w:color="auto"/>
            <w:bottom w:val="none" w:sz="0" w:space="0" w:color="auto"/>
            <w:right w:val="none" w:sz="0" w:space="0" w:color="auto"/>
          </w:divBdr>
        </w:div>
        <w:div w:id="1093550516">
          <w:marLeft w:val="0"/>
          <w:marRight w:val="0"/>
          <w:marTop w:val="0"/>
          <w:marBottom w:val="0"/>
          <w:divBdr>
            <w:top w:val="none" w:sz="0" w:space="0" w:color="auto"/>
            <w:left w:val="none" w:sz="0" w:space="0" w:color="auto"/>
            <w:bottom w:val="none" w:sz="0" w:space="0" w:color="auto"/>
            <w:right w:val="none" w:sz="0" w:space="0" w:color="auto"/>
          </w:divBdr>
        </w:div>
        <w:div w:id="1047224383">
          <w:marLeft w:val="0"/>
          <w:marRight w:val="0"/>
          <w:marTop w:val="0"/>
          <w:marBottom w:val="0"/>
          <w:divBdr>
            <w:top w:val="none" w:sz="0" w:space="0" w:color="auto"/>
            <w:left w:val="none" w:sz="0" w:space="0" w:color="auto"/>
            <w:bottom w:val="none" w:sz="0" w:space="0" w:color="auto"/>
            <w:right w:val="none" w:sz="0" w:space="0" w:color="auto"/>
          </w:divBdr>
        </w:div>
        <w:div w:id="89594178">
          <w:marLeft w:val="0"/>
          <w:marRight w:val="0"/>
          <w:marTop w:val="0"/>
          <w:marBottom w:val="0"/>
          <w:divBdr>
            <w:top w:val="none" w:sz="0" w:space="0" w:color="auto"/>
            <w:left w:val="none" w:sz="0" w:space="0" w:color="auto"/>
            <w:bottom w:val="none" w:sz="0" w:space="0" w:color="auto"/>
            <w:right w:val="none" w:sz="0" w:space="0" w:color="auto"/>
          </w:divBdr>
        </w:div>
        <w:div w:id="248199589">
          <w:marLeft w:val="0"/>
          <w:marRight w:val="0"/>
          <w:marTop w:val="0"/>
          <w:marBottom w:val="0"/>
          <w:divBdr>
            <w:top w:val="none" w:sz="0" w:space="0" w:color="auto"/>
            <w:left w:val="none" w:sz="0" w:space="0" w:color="auto"/>
            <w:bottom w:val="none" w:sz="0" w:space="0" w:color="auto"/>
            <w:right w:val="none" w:sz="0" w:space="0" w:color="auto"/>
          </w:divBdr>
        </w:div>
        <w:div w:id="102461241">
          <w:marLeft w:val="0"/>
          <w:marRight w:val="0"/>
          <w:marTop w:val="0"/>
          <w:marBottom w:val="0"/>
          <w:divBdr>
            <w:top w:val="none" w:sz="0" w:space="0" w:color="auto"/>
            <w:left w:val="none" w:sz="0" w:space="0" w:color="auto"/>
            <w:bottom w:val="none" w:sz="0" w:space="0" w:color="auto"/>
            <w:right w:val="none" w:sz="0" w:space="0" w:color="auto"/>
          </w:divBdr>
        </w:div>
        <w:div w:id="66462277">
          <w:marLeft w:val="0"/>
          <w:marRight w:val="0"/>
          <w:marTop w:val="0"/>
          <w:marBottom w:val="0"/>
          <w:divBdr>
            <w:top w:val="none" w:sz="0" w:space="0" w:color="auto"/>
            <w:left w:val="none" w:sz="0" w:space="0" w:color="auto"/>
            <w:bottom w:val="none" w:sz="0" w:space="0" w:color="auto"/>
            <w:right w:val="none" w:sz="0" w:space="0" w:color="auto"/>
          </w:divBdr>
        </w:div>
        <w:div w:id="1187210840">
          <w:marLeft w:val="0"/>
          <w:marRight w:val="0"/>
          <w:marTop w:val="0"/>
          <w:marBottom w:val="0"/>
          <w:divBdr>
            <w:top w:val="none" w:sz="0" w:space="0" w:color="auto"/>
            <w:left w:val="none" w:sz="0" w:space="0" w:color="auto"/>
            <w:bottom w:val="none" w:sz="0" w:space="0" w:color="auto"/>
            <w:right w:val="none" w:sz="0" w:space="0" w:color="auto"/>
          </w:divBdr>
        </w:div>
        <w:div w:id="1935816102">
          <w:marLeft w:val="0"/>
          <w:marRight w:val="0"/>
          <w:marTop w:val="0"/>
          <w:marBottom w:val="0"/>
          <w:divBdr>
            <w:top w:val="none" w:sz="0" w:space="0" w:color="auto"/>
            <w:left w:val="none" w:sz="0" w:space="0" w:color="auto"/>
            <w:bottom w:val="none" w:sz="0" w:space="0" w:color="auto"/>
            <w:right w:val="none" w:sz="0" w:space="0" w:color="auto"/>
          </w:divBdr>
        </w:div>
        <w:div w:id="1254512069">
          <w:marLeft w:val="0"/>
          <w:marRight w:val="0"/>
          <w:marTop w:val="0"/>
          <w:marBottom w:val="0"/>
          <w:divBdr>
            <w:top w:val="none" w:sz="0" w:space="0" w:color="auto"/>
            <w:left w:val="none" w:sz="0" w:space="0" w:color="auto"/>
            <w:bottom w:val="none" w:sz="0" w:space="0" w:color="auto"/>
            <w:right w:val="none" w:sz="0" w:space="0" w:color="auto"/>
          </w:divBdr>
        </w:div>
        <w:div w:id="1980914521">
          <w:marLeft w:val="0"/>
          <w:marRight w:val="0"/>
          <w:marTop w:val="0"/>
          <w:marBottom w:val="0"/>
          <w:divBdr>
            <w:top w:val="none" w:sz="0" w:space="0" w:color="auto"/>
            <w:left w:val="none" w:sz="0" w:space="0" w:color="auto"/>
            <w:bottom w:val="none" w:sz="0" w:space="0" w:color="auto"/>
            <w:right w:val="none" w:sz="0" w:space="0" w:color="auto"/>
          </w:divBdr>
        </w:div>
        <w:div w:id="10498142">
          <w:marLeft w:val="0"/>
          <w:marRight w:val="0"/>
          <w:marTop w:val="0"/>
          <w:marBottom w:val="0"/>
          <w:divBdr>
            <w:top w:val="none" w:sz="0" w:space="0" w:color="auto"/>
            <w:left w:val="none" w:sz="0" w:space="0" w:color="auto"/>
            <w:bottom w:val="none" w:sz="0" w:space="0" w:color="auto"/>
            <w:right w:val="none" w:sz="0" w:space="0" w:color="auto"/>
          </w:divBdr>
        </w:div>
        <w:div w:id="156579374">
          <w:marLeft w:val="0"/>
          <w:marRight w:val="0"/>
          <w:marTop w:val="0"/>
          <w:marBottom w:val="0"/>
          <w:divBdr>
            <w:top w:val="none" w:sz="0" w:space="0" w:color="auto"/>
            <w:left w:val="none" w:sz="0" w:space="0" w:color="auto"/>
            <w:bottom w:val="none" w:sz="0" w:space="0" w:color="auto"/>
            <w:right w:val="none" w:sz="0" w:space="0" w:color="auto"/>
          </w:divBdr>
        </w:div>
        <w:div w:id="565720567">
          <w:marLeft w:val="0"/>
          <w:marRight w:val="0"/>
          <w:marTop w:val="0"/>
          <w:marBottom w:val="0"/>
          <w:divBdr>
            <w:top w:val="none" w:sz="0" w:space="0" w:color="auto"/>
            <w:left w:val="none" w:sz="0" w:space="0" w:color="auto"/>
            <w:bottom w:val="none" w:sz="0" w:space="0" w:color="auto"/>
            <w:right w:val="none" w:sz="0" w:space="0" w:color="auto"/>
          </w:divBdr>
        </w:div>
        <w:div w:id="1764062599">
          <w:marLeft w:val="0"/>
          <w:marRight w:val="0"/>
          <w:marTop w:val="0"/>
          <w:marBottom w:val="0"/>
          <w:divBdr>
            <w:top w:val="none" w:sz="0" w:space="0" w:color="auto"/>
            <w:left w:val="none" w:sz="0" w:space="0" w:color="auto"/>
            <w:bottom w:val="none" w:sz="0" w:space="0" w:color="auto"/>
            <w:right w:val="none" w:sz="0" w:space="0" w:color="auto"/>
          </w:divBdr>
        </w:div>
        <w:div w:id="1468162691">
          <w:marLeft w:val="0"/>
          <w:marRight w:val="0"/>
          <w:marTop w:val="0"/>
          <w:marBottom w:val="0"/>
          <w:divBdr>
            <w:top w:val="none" w:sz="0" w:space="0" w:color="auto"/>
            <w:left w:val="none" w:sz="0" w:space="0" w:color="auto"/>
            <w:bottom w:val="none" w:sz="0" w:space="0" w:color="auto"/>
            <w:right w:val="none" w:sz="0" w:space="0" w:color="auto"/>
          </w:divBdr>
        </w:div>
        <w:div w:id="1899171499">
          <w:marLeft w:val="0"/>
          <w:marRight w:val="0"/>
          <w:marTop w:val="0"/>
          <w:marBottom w:val="0"/>
          <w:divBdr>
            <w:top w:val="none" w:sz="0" w:space="0" w:color="auto"/>
            <w:left w:val="none" w:sz="0" w:space="0" w:color="auto"/>
            <w:bottom w:val="none" w:sz="0" w:space="0" w:color="auto"/>
            <w:right w:val="none" w:sz="0" w:space="0" w:color="auto"/>
          </w:divBdr>
        </w:div>
        <w:div w:id="1343971071">
          <w:marLeft w:val="0"/>
          <w:marRight w:val="0"/>
          <w:marTop w:val="0"/>
          <w:marBottom w:val="0"/>
          <w:divBdr>
            <w:top w:val="none" w:sz="0" w:space="0" w:color="auto"/>
            <w:left w:val="none" w:sz="0" w:space="0" w:color="auto"/>
            <w:bottom w:val="none" w:sz="0" w:space="0" w:color="auto"/>
            <w:right w:val="none" w:sz="0" w:space="0" w:color="auto"/>
          </w:divBdr>
        </w:div>
        <w:div w:id="2010405267">
          <w:marLeft w:val="0"/>
          <w:marRight w:val="0"/>
          <w:marTop w:val="0"/>
          <w:marBottom w:val="0"/>
          <w:divBdr>
            <w:top w:val="none" w:sz="0" w:space="0" w:color="auto"/>
            <w:left w:val="none" w:sz="0" w:space="0" w:color="auto"/>
            <w:bottom w:val="none" w:sz="0" w:space="0" w:color="auto"/>
            <w:right w:val="none" w:sz="0" w:space="0" w:color="auto"/>
          </w:divBdr>
        </w:div>
        <w:div w:id="123474384">
          <w:marLeft w:val="0"/>
          <w:marRight w:val="0"/>
          <w:marTop w:val="0"/>
          <w:marBottom w:val="0"/>
          <w:divBdr>
            <w:top w:val="none" w:sz="0" w:space="0" w:color="auto"/>
            <w:left w:val="none" w:sz="0" w:space="0" w:color="auto"/>
            <w:bottom w:val="none" w:sz="0" w:space="0" w:color="auto"/>
            <w:right w:val="none" w:sz="0" w:space="0" w:color="auto"/>
          </w:divBdr>
        </w:div>
        <w:div w:id="1498770934">
          <w:marLeft w:val="0"/>
          <w:marRight w:val="0"/>
          <w:marTop w:val="0"/>
          <w:marBottom w:val="0"/>
          <w:divBdr>
            <w:top w:val="none" w:sz="0" w:space="0" w:color="auto"/>
            <w:left w:val="none" w:sz="0" w:space="0" w:color="auto"/>
            <w:bottom w:val="none" w:sz="0" w:space="0" w:color="auto"/>
            <w:right w:val="none" w:sz="0" w:space="0" w:color="auto"/>
          </w:divBdr>
        </w:div>
        <w:div w:id="571232151">
          <w:marLeft w:val="0"/>
          <w:marRight w:val="0"/>
          <w:marTop w:val="0"/>
          <w:marBottom w:val="0"/>
          <w:divBdr>
            <w:top w:val="none" w:sz="0" w:space="0" w:color="auto"/>
            <w:left w:val="none" w:sz="0" w:space="0" w:color="auto"/>
            <w:bottom w:val="none" w:sz="0" w:space="0" w:color="auto"/>
            <w:right w:val="none" w:sz="0" w:space="0" w:color="auto"/>
          </w:divBdr>
        </w:div>
        <w:div w:id="2126532244">
          <w:marLeft w:val="0"/>
          <w:marRight w:val="0"/>
          <w:marTop w:val="0"/>
          <w:marBottom w:val="0"/>
          <w:divBdr>
            <w:top w:val="none" w:sz="0" w:space="0" w:color="auto"/>
            <w:left w:val="none" w:sz="0" w:space="0" w:color="auto"/>
            <w:bottom w:val="none" w:sz="0" w:space="0" w:color="auto"/>
            <w:right w:val="none" w:sz="0" w:space="0" w:color="auto"/>
          </w:divBdr>
        </w:div>
        <w:div w:id="642392107">
          <w:marLeft w:val="0"/>
          <w:marRight w:val="0"/>
          <w:marTop w:val="0"/>
          <w:marBottom w:val="0"/>
          <w:divBdr>
            <w:top w:val="none" w:sz="0" w:space="0" w:color="auto"/>
            <w:left w:val="none" w:sz="0" w:space="0" w:color="auto"/>
            <w:bottom w:val="none" w:sz="0" w:space="0" w:color="auto"/>
            <w:right w:val="none" w:sz="0" w:space="0" w:color="auto"/>
          </w:divBdr>
          <w:divsChild>
            <w:div w:id="1005091866">
              <w:marLeft w:val="-75"/>
              <w:marRight w:val="0"/>
              <w:marTop w:val="30"/>
              <w:marBottom w:val="30"/>
              <w:divBdr>
                <w:top w:val="none" w:sz="0" w:space="0" w:color="auto"/>
                <w:left w:val="none" w:sz="0" w:space="0" w:color="auto"/>
                <w:bottom w:val="none" w:sz="0" w:space="0" w:color="auto"/>
                <w:right w:val="none" w:sz="0" w:space="0" w:color="auto"/>
              </w:divBdr>
              <w:divsChild>
                <w:div w:id="1604798290">
                  <w:marLeft w:val="0"/>
                  <w:marRight w:val="0"/>
                  <w:marTop w:val="0"/>
                  <w:marBottom w:val="0"/>
                  <w:divBdr>
                    <w:top w:val="none" w:sz="0" w:space="0" w:color="auto"/>
                    <w:left w:val="none" w:sz="0" w:space="0" w:color="auto"/>
                    <w:bottom w:val="none" w:sz="0" w:space="0" w:color="auto"/>
                    <w:right w:val="none" w:sz="0" w:space="0" w:color="auto"/>
                  </w:divBdr>
                  <w:divsChild>
                    <w:div w:id="969020777">
                      <w:marLeft w:val="0"/>
                      <w:marRight w:val="0"/>
                      <w:marTop w:val="0"/>
                      <w:marBottom w:val="0"/>
                      <w:divBdr>
                        <w:top w:val="none" w:sz="0" w:space="0" w:color="auto"/>
                        <w:left w:val="none" w:sz="0" w:space="0" w:color="auto"/>
                        <w:bottom w:val="none" w:sz="0" w:space="0" w:color="auto"/>
                        <w:right w:val="none" w:sz="0" w:space="0" w:color="auto"/>
                      </w:divBdr>
                    </w:div>
                  </w:divsChild>
                </w:div>
                <w:div w:id="325788536">
                  <w:marLeft w:val="0"/>
                  <w:marRight w:val="0"/>
                  <w:marTop w:val="0"/>
                  <w:marBottom w:val="0"/>
                  <w:divBdr>
                    <w:top w:val="none" w:sz="0" w:space="0" w:color="auto"/>
                    <w:left w:val="none" w:sz="0" w:space="0" w:color="auto"/>
                    <w:bottom w:val="none" w:sz="0" w:space="0" w:color="auto"/>
                    <w:right w:val="none" w:sz="0" w:space="0" w:color="auto"/>
                  </w:divBdr>
                  <w:divsChild>
                    <w:div w:id="873158448">
                      <w:marLeft w:val="0"/>
                      <w:marRight w:val="0"/>
                      <w:marTop w:val="0"/>
                      <w:marBottom w:val="0"/>
                      <w:divBdr>
                        <w:top w:val="none" w:sz="0" w:space="0" w:color="auto"/>
                        <w:left w:val="none" w:sz="0" w:space="0" w:color="auto"/>
                        <w:bottom w:val="none" w:sz="0" w:space="0" w:color="auto"/>
                        <w:right w:val="none" w:sz="0" w:space="0" w:color="auto"/>
                      </w:divBdr>
                    </w:div>
                    <w:div w:id="209724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3576120">
          <w:marLeft w:val="0"/>
          <w:marRight w:val="0"/>
          <w:marTop w:val="0"/>
          <w:marBottom w:val="0"/>
          <w:divBdr>
            <w:top w:val="none" w:sz="0" w:space="0" w:color="auto"/>
            <w:left w:val="none" w:sz="0" w:space="0" w:color="auto"/>
            <w:bottom w:val="none" w:sz="0" w:space="0" w:color="auto"/>
            <w:right w:val="none" w:sz="0" w:space="0" w:color="auto"/>
          </w:divBdr>
        </w:div>
        <w:div w:id="250824029">
          <w:marLeft w:val="0"/>
          <w:marRight w:val="0"/>
          <w:marTop w:val="0"/>
          <w:marBottom w:val="0"/>
          <w:divBdr>
            <w:top w:val="none" w:sz="0" w:space="0" w:color="auto"/>
            <w:left w:val="none" w:sz="0" w:space="0" w:color="auto"/>
            <w:bottom w:val="none" w:sz="0" w:space="0" w:color="auto"/>
            <w:right w:val="none" w:sz="0" w:space="0" w:color="auto"/>
          </w:divBdr>
        </w:div>
        <w:div w:id="1648700023">
          <w:marLeft w:val="0"/>
          <w:marRight w:val="0"/>
          <w:marTop w:val="0"/>
          <w:marBottom w:val="0"/>
          <w:divBdr>
            <w:top w:val="none" w:sz="0" w:space="0" w:color="auto"/>
            <w:left w:val="none" w:sz="0" w:space="0" w:color="auto"/>
            <w:bottom w:val="none" w:sz="0" w:space="0" w:color="auto"/>
            <w:right w:val="none" w:sz="0" w:space="0" w:color="auto"/>
          </w:divBdr>
          <w:divsChild>
            <w:div w:id="2130583653">
              <w:marLeft w:val="-75"/>
              <w:marRight w:val="0"/>
              <w:marTop w:val="30"/>
              <w:marBottom w:val="30"/>
              <w:divBdr>
                <w:top w:val="none" w:sz="0" w:space="0" w:color="auto"/>
                <w:left w:val="none" w:sz="0" w:space="0" w:color="auto"/>
                <w:bottom w:val="none" w:sz="0" w:space="0" w:color="auto"/>
                <w:right w:val="none" w:sz="0" w:space="0" w:color="auto"/>
              </w:divBdr>
              <w:divsChild>
                <w:div w:id="1610769712">
                  <w:marLeft w:val="0"/>
                  <w:marRight w:val="0"/>
                  <w:marTop w:val="0"/>
                  <w:marBottom w:val="0"/>
                  <w:divBdr>
                    <w:top w:val="none" w:sz="0" w:space="0" w:color="auto"/>
                    <w:left w:val="none" w:sz="0" w:space="0" w:color="auto"/>
                    <w:bottom w:val="none" w:sz="0" w:space="0" w:color="auto"/>
                    <w:right w:val="none" w:sz="0" w:space="0" w:color="auto"/>
                  </w:divBdr>
                  <w:divsChild>
                    <w:div w:id="1202285421">
                      <w:marLeft w:val="0"/>
                      <w:marRight w:val="0"/>
                      <w:marTop w:val="0"/>
                      <w:marBottom w:val="0"/>
                      <w:divBdr>
                        <w:top w:val="none" w:sz="0" w:space="0" w:color="auto"/>
                        <w:left w:val="none" w:sz="0" w:space="0" w:color="auto"/>
                        <w:bottom w:val="none" w:sz="0" w:space="0" w:color="auto"/>
                        <w:right w:val="none" w:sz="0" w:space="0" w:color="auto"/>
                      </w:divBdr>
                    </w:div>
                  </w:divsChild>
                </w:div>
                <w:div w:id="138085199">
                  <w:marLeft w:val="0"/>
                  <w:marRight w:val="0"/>
                  <w:marTop w:val="0"/>
                  <w:marBottom w:val="0"/>
                  <w:divBdr>
                    <w:top w:val="none" w:sz="0" w:space="0" w:color="auto"/>
                    <w:left w:val="none" w:sz="0" w:space="0" w:color="auto"/>
                    <w:bottom w:val="none" w:sz="0" w:space="0" w:color="auto"/>
                    <w:right w:val="none" w:sz="0" w:space="0" w:color="auto"/>
                  </w:divBdr>
                  <w:divsChild>
                    <w:div w:id="245456365">
                      <w:marLeft w:val="0"/>
                      <w:marRight w:val="0"/>
                      <w:marTop w:val="0"/>
                      <w:marBottom w:val="0"/>
                      <w:divBdr>
                        <w:top w:val="none" w:sz="0" w:space="0" w:color="auto"/>
                        <w:left w:val="none" w:sz="0" w:space="0" w:color="auto"/>
                        <w:bottom w:val="none" w:sz="0" w:space="0" w:color="auto"/>
                        <w:right w:val="none" w:sz="0" w:space="0" w:color="auto"/>
                      </w:divBdr>
                    </w:div>
                    <w:div w:id="2077437832">
                      <w:marLeft w:val="0"/>
                      <w:marRight w:val="0"/>
                      <w:marTop w:val="0"/>
                      <w:marBottom w:val="0"/>
                      <w:divBdr>
                        <w:top w:val="none" w:sz="0" w:space="0" w:color="auto"/>
                        <w:left w:val="none" w:sz="0" w:space="0" w:color="auto"/>
                        <w:bottom w:val="none" w:sz="0" w:space="0" w:color="auto"/>
                        <w:right w:val="none" w:sz="0" w:space="0" w:color="auto"/>
                      </w:divBdr>
                    </w:div>
                    <w:div w:id="2061055659">
                      <w:marLeft w:val="0"/>
                      <w:marRight w:val="0"/>
                      <w:marTop w:val="0"/>
                      <w:marBottom w:val="0"/>
                      <w:divBdr>
                        <w:top w:val="none" w:sz="0" w:space="0" w:color="auto"/>
                        <w:left w:val="none" w:sz="0" w:space="0" w:color="auto"/>
                        <w:bottom w:val="none" w:sz="0" w:space="0" w:color="auto"/>
                        <w:right w:val="none" w:sz="0" w:space="0" w:color="auto"/>
                      </w:divBdr>
                    </w:div>
                    <w:div w:id="1733769194">
                      <w:marLeft w:val="0"/>
                      <w:marRight w:val="0"/>
                      <w:marTop w:val="0"/>
                      <w:marBottom w:val="0"/>
                      <w:divBdr>
                        <w:top w:val="none" w:sz="0" w:space="0" w:color="auto"/>
                        <w:left w:val="none" w:sz="0" w:space="0" w:color="auto"/>
                        <w:bottom w:val="none" w:sz="0" w:space="0" w:color="auto"/>
                        <w:right w:val="none" w:sz="0" w:space="0" w:color="auto"/>
                      </w:divBdr>
                    </w:div>
                    <w:div w:id="408579614">
                      <w:marLeft w:val="0"/>
                      <w:marRight w:val="0"/>
                      <w:marTop w:val="0"/>
                      <w:marBottom w:val="0"/>
                      <w:divBdr>
                        <w:top w:val="none" w:sz="0" w:space="0" w:color="auto"/>
                        <w:left w:val="none" w:sz="0" w:space="0" w:color="auto"/>
                        <w:bottom w:val="none" w:sz="0" w:space="0" w:color="auto"/>
                        <w:right w:val="none" w:sz="0" w:space="0" w:color="auto"/>
                      </w:divBdr>
                    </w:div>
                    <w:div w:id="504903187">
                      <w:marLeft w:val="0"/>
                      <w:marRight w:val="0"/>
                      <w:marTop w:val="0"/>
                      <w:marBottom w:val="0"/>
                      <w:divBdr>
                        <w:top w:val="none" w:sz="0" w:space="0" w:color="auto"/>
                        <w:left w:val="none" w:sz="0" w:space="0" w:color="auto"/>
                        <w:bottom w:val="none" w:sz="0" w:space="0" w:color="auto"/>
                        <w:right w:val="none" w:sz="0" w:space="0" w:color="auto"/>
                      </w:divBdr>
                    </w:div>
                    <w:div w:id="308024852">
                      <w:marLeft w:val="0"/>
                      <w:marRight w:val="0"/>
                      <w:marTop w:val="0"/>
                      <w:marBottom w:val="0"/>
                      <w:divBdr>
                        <w:top w:val="none" w:sz="0" w:space="0" w:color="auto"/>
                        <w:left w:val="none" w:sz="0" w:space="0" w:color="auto"/>
                        <w:bottom w:val="none" w:sz="0" w:space="0" w:color="auto"/>
                        <w:right w:val="none" w:sz="0" w:space="0" w:color="auto"/>
                      </w:divBdr>
                    </w:div>
                    <w:div w:id="377360643">
                      <w:marLeft w:val="0"/>
                      <w:marRight w:val="0"/>
                      <w:marTop w:val="0"/>
                      <w:marBottom w:val="0"/>
                      <w:divBdr>
                        <w:top w:val="none" w:sz="0" w:space="0" w:color="auto"/>
                        <w:left w:val="none" w:sz="0" w:space="0" w:color="auto"/>
                        <w:bottom w:val="none" w:sz="0" w:space="0" w:color="auto"/>
                        <w:right w:val="none" w:sz="0" w:space="0" w:color="auto"/>
                      </w:divBdr>
                    </w:div>
                    <w:div w:id="1011109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798800">
          <w:marLeft w:val="0"/>
          <w:marRight w:val="0"/>
          <w:marTop w:val="0"/>
          <w:marBottom w:val="0"/>
          <w:divBdr>
            <w:top w:val="none" w:sz="0" w:space="0" w:color="auto"/>
            <w:left w:val="none" w:sz="0" w:space="0" w:color="auto"/>
            <w:bottom w:val="none" w:sz="0" w:space="0" w:color="auto"/>
            <w:right w:val="none" w:sz="0" w:space="0" w:color="auto"/>
          </w:divBdr>
        </w:div>
        <w:div w:id="2070809840">
          <w:marLeft w:val="0"/>
          <w:marRight w:val="0"/>
          <w:marTop w:val="0"/>
          <w:marBottom w:val="0"/>
          <w:divBdr>
            <w:top w:val="none" w:sz="0" w:space="0" w:color="auto"/>
            <w:left w:val="none" w:sz="0" w:space="0" w:color="auto"/>
            <w:bottom w:val="none" w:sz="0" w:space="0" w:color="auto"/>
            <w:right w:val="none" w:sz="0" w:space="0" w:color="auto"/>
          </w:divBdr>
          <w:divsChild>
            <w:div w:id="1634797255">
              <w:marLeft w:val="-75"/>
              <w:marRight w:val="0"/>
              <w:marTop w:val="30"/>
              <w:marBottom w:val="30"/>
              <w:divBdr>
                <w:top w:val="none" w:sz="0" w:space="0" w:color="auto"/>
                <w:left w:val="none" w:sz="0" w:space="0" w:color="auto"/>
                <w:bottom w:val="none" w:sz="0" w:space="0" w:color="auto"/>
                <w:right w:val="none" w:sz="0" w:space="0" w:color="auto"/>
              </w:divBdr>
              <w:divsChild>
                <w:div w:id="1015421526">
                  <w:marLeft w:val="0"/>
                  <w:marRight w:val="0"/>
                  <w:marTop w:val="0"/>
                  <w:marBottom w:val="0"/>
                  <w:divBdr>
                    <w:top w:val="none" w:sz="0" w:space="0" w:color="auto"/>
                    <w:left w:val="none" w:sz="0" w:space="0" w:color="auto"/>
                    <w:bottom w:val="none" w:sz="0" w:space="0" w:color="auto"/>
                    <w:right w:val="none" w:sz="0" w:space="0" w:color="auto"/>
                  </w:divBdr>
                  <w:divsChild>
                    <w:div w:id="1439907229">
                      <w:marLeft w:val="0"/>
                      <w:marRight w:val="0"/>
                      <w:marTop w:val="0"/>
                      <w:marBottom w:val="0"/>
                      <w:divBdr>
                        <w:top w:val="none" w:sz="0" w:space="0" w:color="auto"/>
                        <w:left w:val="none" w:sz="0" w:space="0" w:color="auto"/>
                        <w:bottom w:val="none" w:sz="0" w:space="0" w:color="auto"/>
                        <w:right w:val="none" w:sz="0" w:space="0" w:color="auto"/>
                      </w:divBdr>
                    </w:div>
                  </w:divsChild>
                </w:div>
                <w:div w:id="1301690520">
                  <w:marLeft w:val="0"/>
                  <w:marRight w:val="0"/>
                  <w:marTop w:val="0"/>
                  <w:marBottom w:val="0"/>
                  <w:divBdr>
                    <w:top w:val="none" w:sz="0" w:space="0" w:color="auto"/>
                    <w:left w:val="none" w:sz="0" w:space="0" w:color="auto"/>
                    <w:bottom w:val="none" w:sz="0" w:space="0" w:color="auto"/>
                    <w:right w:val="none" w:sz="0" w:space="0" w:color="auto"/>
                  </w:divBdr>
                  <w:divsChild>
                    <w:div w:id="1962034517">
                      <w:marLeft w:val="0"/>
                      <w:marRight w:val="0"/>
                      <w:marTop w:val="0"/>
                      <w:marBottom w:val="0"/>
                      <w:divBdr>
                        <w:top w:val="none" w:sz="0" w:space="0" w:color="auto"/>
                        <w:left w:val="none" w:sz="0" w:space="0" w:color="auto"/>
                        <w:bottom w:val="none" w:sz="0" w:space="0" w:color="auto"/>
                        <w:right w:val="none" w:sz="0" w:space="0" w:color="auto"/>
                      </w:divBdr>
                    </w:div>
                    <w:div w:id="1819297746">
                      <w:marLeft w:val="0"/>
                      <w:marRight w:val="0"/>
                      <w:marTop w:val="0"/>
                      <w:marBottom w:val="0"/>
                      <w:divBdr>
                        <w:top w:val="none" w:sz="0" w:space="0" w:color="auto"/>
                        <w:left w:val="none" w:sz="0" w:space="0" w:color="auto"/>
                        <w:bottom w:val="none" w:sz="0" w:space="0" w:color="auto"/>
                        <w:right w:val="none" w:sz="0" w:space="0" w:color="auto"/>
                      </w:divBdr>
                    </w:div>
                    <w:div w:id="1335454251">
                      <w:marLeft w:val="0"/>
                      <w:marRight w:val="0"/>
                      <w:marTop w:val="0"/>
                      <w:marBottom w:val="0"/>
                      <w:divBdr>
                        <w:top w:val="none" w:sz="0" w:space="0" w:color="auto"/>
                        <w:left w:val="none" w:sz="0" w:space="0" w:color="auto"/>
                        <w:bottom w:val="none" w:sz="0" w:space="0" w:color="auto"/>
                        <w:right w:val="none" w:sz="0" w:space="0" w:color="auto"/>
                      </w:divBdr>
                    </w:div>
                    <w:div w:id="198209332">
                      <w:marLeft w:val="0"/>
                      <w:marRight w:val="0"/>
                      <w:marTop w:val="0"/>
                      <w:marBottom w:val="0"/>
                      <w:divBdr>
                        <w:top w:val="none" w:sz="0" w:space="0" w:color="auto"/>
                        <w:left w:val="none" w:sz="0" w:space="0" w:color="auto"/>
                        <w:bottom w:val="none" w:sz="0" w:space="0" w:color="auto"/>
                        <w:right w:val="none" w:sz="0" w:space="0" w:color="auto"/>
                      </w:divBdr>
                    </w:div>
                    <w:div w:id="1225722198">
                      <w:marLeft w:val="0"/>
                      <w:marRight w:val="0"/>
                      <w:marTop w:val="0"/>
                      <w:marBottom w:val="0"/>
                      <w:divBdr>
                        <w:top w:val="none" w:sz="0" w:space="0" w:color="auto"/>
                        <w:left w:val="none" w:sz="0" w:space="0" w:color="auto"/>
                        <w:bottom w:val="none" w:sz="0" w:space="0" w:color="auto"/>
                        <w:right w:val="none" w:sz="0" w:space="0" w:color="auto"/>
                      </w:divBdr>
                    </w:div>
                    <w:div w:id="661933272">
                      <w:marLeft w:val="0"/>
                      <w:marRight w:val="0"/>
                      <w:marTop w:val="0"/>
                      <w:marBottom w:val="0"/>
                      <w:divBdr>
                        <w:top w:val="none" w:sz="0" w:space="0" w:color="auto"/>
                        <w:left w:val="none" w:sz="0" w:space="0" w:color="auto"/>
                        <w:bottom w:val="none" w:sz="0" w:space="0" w:color="auto"/>
                        <w:right w:val="none" w:sz="0" w:space="0" w:color="auto"/>
                      </w:divBdr>
                    </w:div>
                    <w:div w:id="526716995">
                      <w:marLeft w:val="0"/>
                      <w:marRight w:val="0"/>
                      <w:marTop w:val="0"/>
                      <w:marBottom w:val="0"/>
                      <w:divBdr>
                        <w:top w:val="none" w:sz="0" w:space="0" w:color="auto"/>
                        <w:left w:val="none" w:sz="0" w:space="0" w:color="auto"/>
                        <w:bottom w:val="none" w:sz="0" w:space="0" w:color="auto"/>
                        <w:right w:val="none" w:sz="0" w:space="0" w:color="auto"/>
                      </w:divBdr>
                    </w:div>
                    <w:div w:id="1630624682">
                      <w:marLeft w:val="0"/>
                      <w:marRight w:val="0"/>
                      <w:marTop w:val="0"/>
                      <w:marBottom w:val="0"/>
                      <w:divBdr>
                        <w:top w:val="none" w:sz="0" w:space="0" w:color="auto"/>
                        <w:left w:val="none" w:sz="0" w:space="0" w:color="auto"/>
                        <w:bottom w:val="none" w:sz="0" w:space="0" w:color="auto"/>
                        <w:right w:val="none" w:sz="0" w:space="0" w:color="auto"/>
                      </w:divBdr>
                    </w:div>
                    <w:div w:id="850724978">
                      <w:marLeft w:val="0"/>
                      <w:marRight w:val="0"/>
                      <w:marTop w:val="0"/>
                      <w:marBottom w:val="0"/>
                      <w:divBdr>
                        <w:top w:val="none" w:sz="0" w:space="0" w:color="auto"/>
                        <w:left w:val="none" w:sz="0" w:space="0" w:color="auto"/>
                        <w:bottom w:val="none" w:sz="0" w:space="0" w:color="auto"/>
                        <w:right w:val="none" w:sz="0" w:space="0" w:color="auto"/>
                      </w:divBdr>
                    </w:div>
                    <w:div w:id="48959565">
                      <w:marLeft w:val="0"/>
                      <w:marRight w:val="0"/>
                      <w:marTop w:val="0"/>
                      <w:marBottom w:val="0"/>
                      <w:divBdr>
                        <w:top w:val="none" w:sz="0" w:space="0" w:color="auto"/>
                        <w:left w:val="none" w:sz="0" w:space="0" w:color="auto"/>
                        <w:bottom w:val="none" w:sz="0" w:space="0" w:color="auto"/>
                        <w:right w:val="none" w:sz="0" w:space="0" w:color="auto"/>
                      </w:divBdr>
                    </w:div>
                    <w:div w:id="1418557024">
                      <w:marLeft w:val="0"/>
                      <w:marRight w:val="0"/>
                      <w:marTop w:val="0"/>
                      <w:marBottom w:val="0"/>
                      <w:divBdr>
                        <w:top w:val="none" w:sz="0" w:space="0" w:color="auto"/>
                        <w:left w:val="none" w:sz="0" w:space="0" w:color="auto"/>
                        <w:bottom w:val="none" w:sz="0" w:space="0" w:color="auto"/>
                        <w:right w:val="none" w:sz="0" w:space="0" w:color="auto"/>
                      </w:divBdr>
                    </w:div>
                    <w:div w:id="1762724363">
                      <w:marLeft w:val="0"/>
                      <w:marRight w:val="0"/>
                      <w:marTop w:val="0"/>
                      <w:marBottom w:val="0"/>
                      <w:divBdr>
                        <w:top w:val="none" w:sz="0" w:space="0" w:color="auto"/>
                        <w:left w:val="none" w:sz="0" w:space="0" w:color="auto"/>
                        <w:bottom w:val="none" w:sz="0" w:space="0" w:color="auto"/>
                        <w:right w:val="none" w:sz="0" w:space="0" w:color="auto"/>
                      </w:divBdr>
                    </w:div>
                    <w:div w:id="1232930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614038">
          <w:marLeft w:val="0"/>
          <w:marRight w:val="0"/>
          <w:marTop w:val="0"/>
          <w:marBottom w:val="0"/>
          <w:divBdr>
            <w:top w:val="none" w:sz="0" w:space="0" w:color="auto"/>
            <w:left w:val="none" w:sz="0" w:space="0" w:color="auto"/>
            <w:bottom w:val="none" w:sz="0" w:space="0" w:color="auto"/>
            <w:right w:val="none" w:sz="0" w:space="0" w:color="auto"/>
          </w:divBdr>
        </w:div>
        <w:div w:id="1538346625">
          <w:marLeft w:val="0"/>
          <w:marRight w:val="0"/>
          <w:marTop w:val="0"/>
          <w:marBottom w:val="0"/>
          <w:divBdr>
            <w:top w:val="none" w:sz="0" w:space="0" w:color="auto"/>
            <w:left w:val="none" w:sz="0" w:space="0" w:color="auto"/>
            <w:bottom w:val="none" w:sz="0" w:space="0" w:color="auto"/>
            <w:right w:val="none" w:sz="0" w:space="0" w:color="auto"/>
          </w:divBdr>
        </w:div>
        <w:div w:id="573660914">
          <w:marLeft w:val="0"/>
          <w:marRight w:val="0"/>
          <w:marTop w:val="0"/>
          <w:marBottom w:val="0"/>
          <w:divBdr>
            <w:top w:val="none" w:sz="0" w:space="0" w:color="auto"/>
            <w:left w:val="none" w:sz="0" w:space="0" w:color="auto"/>
            <w:bottom w:val="none" w:sz="0" w:space="0" w:color="auto"/>
            <w:right w:val="none" w:sz="0" w:space="0" w:color="auto"/>
          </w:divBdr>
          <w:divsChild>
            <w:div w:id="1857881449">
              <w:marLeft w:val="-75"/>
              <w:marRight w:val="0"/>
              <w:marTop w:val="30"/>
              <w:marBottom w:val="30"/>
              <w:divBdr>
                <w:top w:val="none" w:sz="0" w:space="0" w:color="auto"/>
                <w:left w:val="none" w:sz="0" w:space="0" w:color="auto"/>
                <w:bottom w:val="none" w:sz="0" w:space="0" w:color="auto"/>
                <w:right w:val="none" w:sz="0" w:space="0" w:color="auto"/>
              </w:divBdr>
              <w:divsChild>
                <w:div w:id="1126047780">
                  <w:marLeft w:val="0"/>
                  <w:marRight w:val="0"/>
                  <w:marTop w:val="0"/>
                  <w:marBottom w:val="0"/>
                  <w:divBdr>
                    <w:top w:val="none" w:sz="0" w:space="0" w:color="auto"/>
                    <w:left w:val="none" w:sz="0" w:space="0" w:color="auto"/>
                    <w:bottom w:val="none" w:sz="0" w:space="0" w:color="auto"/>
                    <w:right w:val="none" w:sz="0" w:space="0" w:color="auto"/>
                  </w:divBdr>
                  <w:divsChild>
                    <w:div w:id="1884439969">
                      <w:marLeft w:val="0"/>
                      <w:marRight w:val="0"/>
                      <w:marTop w:val="0"/>
                      <w:marBottom w:val="0"/>
                      <w:divBdr>
                        <w:top w:val="none" w:sz="0" w:space="0" w:color="auto"/>
                        <w:left w:val="none" w:sz="0" w:space="0" w:color="auto"/>
                        <w:bottom w:val="none" w:sz="0" w:space="0" w:color="auto"/>
                        <w:right w:val="none" w:sz="0" w:space="0" w:color="auto"/>
                      </w:divBdr>
                    </w:div>
                  </w:divsChild>
                </w:div>
                <w:div w:id="1127162918">
                  <w:marLeft w:val="0"/>
                  <w:marRight w:val="0"/>
                  <w:marTop w:val="0"/>
                  <w:marBottom w:val="0"/>
                  <w:divBdr>
                    <w:top w:val="none" w:sz="0" w:space="0" w:color="auto"/>
                    <w:left w:val="none" w:sz="0" w:space="0" w:color="auto"/>
                    <w:bottom w:val="none" w:sz="0" w:space="0" w:color="auto"/>
                    <w:right w:val="none" w:sz="0" w:space="0" w:color="auto"/>
                  </w:divBdr>
                  <w:divsChild>
                    <w:div w:id="1721635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52385">
          <w:marLeft w:val="0"/>
          <w:marRight w:val="0"/>
          <w:marTop w:val="0"/>
          <w:marBottom w:val="0"/>
          <w:divBdr>
            <w:top w:val="none" w:sz="0" w:space="0" w:color="auto"/>
            <w:left w:val="none" w:sz="0" w:space="0" w:color="auto"/>
            <w:bottom w:val="none" w:sz="0" w:space="0" w:color="auto"/>
            <w:right w:val="none" w:sz="0" w:space="0" w:color="auto"/>
          </w:divBdr>
        </w:div>
        <w:div w:id="92750828">
          <w:marLeft w:val="0"/>
          <w:marRight w:val="0"/>
          <w:marTop w:val="0"/>
          <w:marBottom w:val="0"/>
          <w:divBdr>
            <w:top w:val="none" w:sz="0" w:space="0" w:color="auto"/>
            <w:left w:val="none" w:sz="0" w:space="0" w:color="auto"/>
            <w:bottom w:val="none" w:sz="0" w:space="0" w:color="auto"/>
            <w:right w:val="none" w:sz="0" w:space="0" w:color="auto"/>
          </w:divBdr>
        </w:div>
        <w:div w:id="1091320096">
          <w:marLeft w:val="0"/>
          <w:marRight w:val="0"/>
          <w:marTop w:val="0"/>
          <w:marBottom w:val="0"/>
          <w:divBdr>
            <w:top w:val="none" w:sz="0" w:space="0" w:color="auto"/>
            <w:left w:val="none" w:sz="0" w:space="0" w:color="auto"/>
            <w:bottom w:val="none" w:sz="0" w:space="0" w:color="auto"/>
            <w:right w:val="none" w:sz="0" w:space="0" w:color="auto"/>
          </w:divBdr>
          <w:divsChild>
            <w:div w:id="511265298">
              <w:marLeft w:val="-75"/>
              <w:marRight w:val="0"/>
              <w:marTop w:val="30"/>
              <w:marBottom w:val="30"/>
              <w:divBdr>
                <w:top w:val="none" w:sz="0" w:space="0" w:color="auto"/>
                <w:left w:val="none" w:sz="0" w:space="0" w:color="auto"/>
                <w:bottom w:val="none" w:sz="0" w:space="0" w:color="auto"/>
                <w:right w:val="none" w:sz="0" w:space="0" w:color="auto"/>
              </w:divBdr>
              <w:divsChild>
                <w:div w:id="2017922173">
                  <w:marLeft w:val="0"/>
                  <w:marRight w:val="0"/>
                  <w:marTop w:val="0"/>
                  <w:marBottom w:val="0"/>
                  <w:divBdr>
                    <w:top w:val="none" w:sz="0" w:space="0" w:color="auto"/>
                    <w:left w:val="none" w:sz="0" w:space="0" w:color="auto"/>
                    <w:bottom w:val="none" w:sz="0" w:space="0" w:color="auto"/>
                    <w:right w:val="none" w:sz="0" w:space="0" w:color="auto"/>
                  </w:divBdr>
                  <w:divsChild>
                    <w:div w:id="1076199339">
                      <w:marLeft w:val="0"/>
                      <w:marRight w:val="0"/>
                      <w:marTop w:val="0"/>
                      <w:marBottom w:val="0"/>
                      <w:divBdr>
                        <w:top w:val="none" w:sz="0" w:space="0" w:color="auto"/>
                        <w:left w:val="none" w:sz="0" w:space="0" w:color="auto"/>
                        <w:bottom w:val="none" w:sz="0" w:space="0" w:color="auto"/>
                        <w:right w:val="none" w:sz="0" w:space="0" w:color="auto"/>
                      </w:divBdr>
                    </w:div>
                  </w:divsChild>
                </w:div>
                <w:div w:id="1604145232">
                  <w:marLeft w:val="0"/>
                  <w:marRight w:val="0"/>
                  <w:marTop w:val="0"/>
                  <w:marBottom w:val="0"/>
                  <w:divBdr>
                    <w:top w:val="none" w:sz="0" w:space="0" w:color="auto"/>
                    <w:left w:val="none" w:sz="0" w:space="0" w:color="auto"/>
                    <w:bottom w:val="none" w:sz="0" w:space="0" w:color="auto"/>
                    <w:right w:val="none" w:sz="0" w:space="0" w:color="auto"/>
                  </w:divBdr>
                  <w:divsChild>
                    <w:div w:id="845441179">
                      <w:marLeft w:val="0"/>
                      <w:marRight w:val="0"/>
                      <w:marTop w:val="0"/>
                      <w:marBottom w:val="0"/>
                      <w:divBdr>
                        <w:top w:val="none" w:sz="0" w:space="0" w:color="auto"/>
                        <w:left w:val="none" w:sz="0" w:space="0" w:color="auto"/>
                        <w:bottom w:val="none" w:sz="0" w:space="0" w:color="auto"/>
                        <w:right w:val="none" w:sz="0" w:space="0" w:color="auto"/>
                      </w:divBdr>
                    </w:div>
                    <w:div w:id="438454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5516381">
          <w:marLeft w:val="0"/>
          <w:marRight w:val="0"/>
          <w:marTop w:val="0"/>
          <w:marBottom w:val="0"/>
          <w:divBdr>
            <w:top w:val="none" w:sz="0" w:space="0" w:color="auto"/>
            <w:left w:val="none" w:sz="0" w:space="0" w:color="auto"/>
            <w:bottom w:val="none" w:sz="0" w:space="0" w:color="auto"/>
            <w:right w:val="none" w:sz="0" w:space="0" w:color="auto"/>
          </w:divBdr>
        </w:div>
        <w:div w:id="995499853">
          <w:marLeft w:val="0"/>
          <w:marRight w:val="0"/>
          <w:marTop w:val="0"/>
          <w:marBottom w:val="0"/>
          <w:divBdr>
            <w:top w:val="none" w:sz="0" w:space="0" w:color="auto"/>
            <w:left w:val="none" w:sz="0" w:space="0" w:color="auto"/>
            <w:bottom w:val="none" w:sz="0" w:space="0" w:color="auto"/>
            <w:right w:val="none" w:sz="0" w:space="0" w:color="auto"/>
          </w:divBdr>
        </w:div>
        <w:div w:id="933395535">
          <w:marLeft w:val="0"/>
          <w:marRight w:val="0"/>
          <w:marTop w:val="0"/>
          <w:marBottom w:val="0"/>
          <w:divBdr>
            <w:top w:val="none" w:sz="0" w:space="0" w:color="auto"/>
            <w:left w:val="none" w:sz="0" w:space="0" w:color="auto"/>
            <w:bottom w:val="none" w:sz="0" w:space="0" w:color="auto"/>
            <w:right w:val="none" w:sz="0" w:space="0" w:color="auto"/>
          </w:divBdr>
          <w:divsChild>
            <w:div w:id="1244530136">
              <w:marLeft w:val="-75"/>
              <w:marRight w:val="0"/>
              <w:marTop w:val="30"/>
              <w:marBottom w:val="30"/>
              <w:divBdr>
                <w:top w:val="none" w:sz="0" w:space="0" w:color="auto"/>
                <w:left w:val="none" w:sz="0" w:space="0" w:color="auto"/>
                <w:bottom w:val="none" w:sz="0" w:space="0" w:color="auto"/>
                <w:right w:val="none" w:sz="0" w:space="0" w:color="auto"/>
              </w:divBdr>
              <w:divsChild>
                <w:div w:id="463081566">
                  <w:marLeft w:val="0"/>
                  <w:marRight w:val="0"/>
                  <w:marTop w:val="0"/>
                  <w:marBottom w:val="0"/>
                  <w:divBdr>
                    <w:top w:val="none" w:sz="0" w:space="0" w:color="auto"/>
                    <w:left w:val="none" w:sz="0" w:space="0" w:color="auto"/>
                    <w:bottom w:val="none" w:sz="0" w:space="0" w:color="auto"/>
                    <w:right w:val="none" w:sz="0" w:space="0" w:color="auto"/>
                  </w:divBdr>
                  <w:divsChild>
                    <w:div w:id="1705446588">
                      <w:marLeft w:val="0"/>
                      <w:marRight w:val="0"/>
                      <w:marTop w:val="0"/>
                      <w:marBottom w:val="0"/>
                      <w:divBdr>
                        <w:top w:val="none" w:sz="0" w:space="0" w:color="auto"/>
                        <w:left w:val="none" w:sz="0" w:space="0" w:color="auto"/>
                        <w:bottom w:val="none" w:sz="0" w:space="0" w:color="auto"/>
                        <w:right w:val="none" w:sz="0" w:space="0" w:color="auto"/>
                      </w:divBdr>
                    </w:div>
                  </w:divsChild>
                </w:div>
                <w:div w:id="1829049693">
                  <w:marLeft w:val="0"/>
                  <w:marRight w:val="0"/>
                  <w:marTop w:val="0"/>
                  <w:marBottom w:val="0"/>
                  <w:divBdr>
                    <w:top w:val="none" w:sz="0" w:space="0" w:color="auto"/>
                    <w:left w:val="none" w:sz="0" w:space="0" w:color="auto"/>
                    <w:bottom w:val="none" w:sz="0" w:space="0" w:color="auto"/>
                    <w:right w:val="none" w:sz="0" w:space="0" w:color="auto"/>
                  </w:divBdr>
                  <w:divsChild>
                    <w:div w:id="58721076">
                      <w:marLeft w:val="0"/>
                      <w:marRight w:val="0"/>
                      <w:marTop w:val="0"/>
                      <w:marBottom w:val="0"/>
                      <w:divBdr>
                        <w:top w:val="none" w:sz="0" w:space="0" w:color="auto"/>
                        <w:left w:val="none" w:sz="0" w:space="0" w:color="auto"/>
                        <w:bottom w:val="none" w:sz="0" w:space="0" w:color="auto"/>
                        <w:right w:val="none" w:sz="0" w:space="0" w:color="auto"/>
                      </w:divBdr>
                    </w:div>
                    <w:div w:id="197875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3159564">
          <w:marLeft w:val="0"/>
          <w:marRight w:val="0"/>
          <w:marTop w:val="0"/>
          <w:marBottom w:val="0"/>
          <w:divBdr>
            <w:top w:val="none" w:sz="0" w:space="0" w:color="auto"/>
            <w:left w:val="none" w:sz="0" w:space="0" w:color="auto"/>
            <w:bottom w:val="none" w:sz="0" w:space="0" w:color="auto"/>
            <w:right w:val="none" w:sz="0" w:space="0" w:color="auto"/>
          </w:divBdr>
        </w:div>
        <w:div w:id="1416438321">
          <w:marLeft w:val="0"/>
          <w:marRight w:val="0"/>
          <w:marTop w:val="0"/>
          <w:marBottom w:val="0"/>
          <w:divBdr>
            <w:top w:val="none" w:sz="0" w:space="0" w:color="auto"/>
            <w:left w:val="none" w:sz="0" w:space="0" w:color="auto"/>
            <w:bottom w:val="none" w:sz="0" w:space="0" w:color="auto"/>
            <w:right w:val="none" w:sz="0" w:space="0" w:color="auto"/>
          </w:divBdr>
        </w:div>
        <w:div w:id="1437477291">
          <w:marLeft w:val="0"/>
          <w:marRight w:val="0"/>
          <w:marTop w:val="0"/>
          <w:marBottom w:val="0"/>
          <w:divBdr>
            <w:top w:val="none" w:sz="0" w:space="0" w:color="auto"/>
            <w:left w:val="none" w:sz="0" w:space="0" w:color="auto"/>
            <w:bottom w:val="none" w:sz="0" w:space="0" w:color="auto"/>
            <w:right w:val="none" w:sz="0" w:space="0" w:color="auto"/>
          </w:divBdr>
          <w:divsChild>
            <w:div w:id="2095585394">
              <w:marLeft w:val="-75"/>
              <w:marRight w:val="0"/>
              <w:marTop w:val="30"/>
              <w:marBottom w:val="30"/>
              <w:divBdr>
                <w:top w:val="none" w:sz="0" w:space="0" w:color="auto"/>
                <w:left w:val="none" w:sz="0" w:space="0" w:color="auto"/>
                <w:bottom w:val="none" w:sz="0" w:space="0" w:color="auto"/>
                <w:right w:val="none" w:sz="0" w:space="0" w:color="auto"/>
              </w:divBdr>
              <w:divsChild>
                <w:div w:id="173108019">
                  <w:marLeft w:val="0"/>
                  <w:marRight w:val="0"/>
                  <w:marTop w:val="0"/>
                  <w:marBottom w:val="0"/>
                  <w:divBdr>
                    <w:top w:val="none" w:sz="0" w:space="0" w:color="auto"/>
                    <w:left w:val="none" w:sz="0" w:space="0" w:color="auto"/>
                    <w:bottom w:val="none" w:sz="0" w:space="0" w:color="auto"/>
                    <w:right w:val="none" w:sz="0" w:space="0" w:color="auto"/>
                  </w:divBdr>
                  <w:divsChild>
                    <w:div w:id="72047119">
                      <w:marLeft w:val="0"/>
                      <w:marRight w:val="0"/>
                      <w:marTop w:val="0"/>
                      <w:marBottom w:val="0"/>
                      <w:divBdr>
                        <w:top w:val="none" w:sz="0" w:space="0" w:color="auto"/>
                        <w:left w:val="none" w:sz="0" w:space="0" w:color="auto"/>
                        <w:bottom w:val="none" w:sz="0" w:space="0" w:color="auto"/>
                        <w:right w:val="none" w:sz="0" w:space="0" w:color="auto"/>
                      </w:divBdr>
                    </w:div>
                  </w:divsChild>
                </w:div>
                <w:div w:id="1165433397">
                  <w:marLeft w:val="0"/>
                  <w:marRight w:val="0"/>
                  <w:marTop w:val="0"/>
                  <w:marBottom w:val="0"/>
                  <w:divBdr>
                    <w:top w:val="none" w:sz="0" w:space="0" w:color="auto"/>
                    <w:left w:val="none" w:sz="0" w:space="0" w:color="auto"/>
                    <w:bottom w:val="none" w:sz="0" w:space="0" w:color="auto"/>
                    <w:right w:val="none" w:sz="0" w:space="0" w:color="auto"/>
                  </w:divBdr>
                  <w:divsChild>
                    <w:div w:id="1051466202">
                      <w:marLeft w:val="0"/>
                      <w:marRight w:val="0"/>
                      <w:marTop w:val="0"/>
                      <w:marBottom w:val="0"/>
                      <w:divBdr>
                        <w:top w:val="none" w:sz="0" w:space="0" w:color="auto"/>
                        <w:left w:val="none" w:sz="0" w:space="0" w:color="auto"/>
                        <w:bottom w:val="none" w:sz="0" w:space="0" w:color="auto"/>
                        <w:right w:val="none" w:sz="0" w:space="0" w:color="auto"/>
                      </w:divBdr>
                    </w:div>
                    <w:div w:id="1657684725">
                      <w:marLeft w:val="0"/>
                      <w:marRight w:val="0"/>
                      <w:marTop w:val="0"/>
                      <w:marBottom w:val="0"/>
                      <w:divBdr>
                        <w:top w:val="none" w:sz="0" w:space="0" w:color="auto"/>
                        <w:left w:val="none" w:sz="0" w:space="0" w:color="auto"/>
                        <w:bottom w:val="none" w:sz="0" w:space="0" w:color="auto"/>
                        <w:right w:val="none" w:sz="0" w:space="0" w:color="auto"/>
                      </w:divBdr>
                    </w:div>
                    <w:div w:id="1159614125">
                      <w:marLeft w:val="0"/>
                      <w:marRight w:val="0"/>
                      <w:marTop w:val="0"/>
                      <w:marBottom w:val="0"/>
                      <w:divBdr>
                        <w:top w:val="none" w:sz="0" w:space="0" w:color="auto"/>
                        <w:left w:val="none" w:sz="0" w:space="0" w:color="auto"/>
                        <w:bottom w:val="none" w:sz="0" w:space="0" w:color="auto"/>
                        <w:right w:val="none" w:sz="0" w:space="0" w:color="auto"/>
                      </w:divBdr>
                    </w:div>
                    <w:div w:id="1735006157">
                      <w:marLeft w:val="0"/>
                      <w:marRight w:val="0"/>
                      <w:marTop w:val="0"/>
                      <w:marBottom w:val="0"/>
                      <w:divBdr>
                        <w:top w:val="none" w:sz="0" w:space="0" w:color="auto"/>
                        <w:left w:val="none" w:sz="0" w:space="0" w:color="auto"/>
                        <w:bottom w:val="none" w:sz="0" w:space="0" w:color="auto"/>
                        <w:right w:val="none" w:sz="0" w:space="0" w:color="auto"/>
                      </w:divBdr>
                    </w:div>
                    <w:div w:id="515270960">
                      <w:marLeft w:val="0"/>
                      <w:marRight w:val="0"/>
                      <w:marTop w:val="0"/>
                      <w:marBottom w:val="0"/>
                      <w:divBdr>
                        <w:top w:val="none" w:sz="0" w:space="0" w:color="auto"/>
                        <w:left w:val="none" w:sz="0" w:space="0" w:color="auto"/>
                        <w:bottom w:val="none" w:sz="0" w:space="0" w:color="auto"/>
                        <w:right w:val="none" w:sz="0" w:space="0" w:color="auto"/>
                      </w:divBdr>
                    </w:div>
                    <w:div w:id="2088191526">
                      <w:marLeft w:val="0"/>
                      <w:marRight w:val="0"/>
                      <w:marTop w:val="0"/>
                      <w:marBottom w:val="0"/>
                      <w:divBdr>
                        <w:top w:val="none" w:sz="0" w:space="0" w:color="auto"/>
                        <w:left w:val="none" w:sz="0" w:space="0" w:color="auto"/>
                        <w:bottom w:val="none" w:sz="0" w:space="0" w:color="auto"/>
                        <w:right w:val="none" w:sz="0" w:space="0" w:color="auto"/>
                      </w:divBdr>
                    </w:div>
                    <w:div w:id="1224020805">
                      <w:marLeft w:val="0"/>
                      <w:marRight w:val="0"/>
                      <w:marTop w:val="0"/>
                      <w:marBottom w:val="0"/>
                      <w:divBdr>
                        <w:top w:val="none" w:sz="0" w:space="0" w:color="auto"/>
                        <w:left w:val="none" w:sz="0" w:space="0" w:color="auto"/>
                        <w:bottom w:val="none" w:sz="0" w:space="0" w:color="auto"/>
                        <w:right w:val="none" w:sz="0" w:space="0" w:color="auto"/>
                      </w:divBdr>
                    </w:div>
                    <w:div w:id="1099563753">
                      <w:marLeft w:val="0"/>
                      <w:marRight w:val="0"/>
                      <w:marTop w:val="0"/>
                      <w:marBottom w:val="0"/>
                      <w:divBdr>
                        <w:top w:val="none" w:sz="0" w:space="0" w:color="auto"/>
                        <w:left w:val="none" w:sz="0" w:space="0" w:color="auto"/>
                        <w:bottom w:val="none" w:sz="0" w:space="0" w:color="auto"/>
                        <w:right w:val="none" w:sz="0" w:space="0" w:color="auto"/>
                      </w:divBdr>
                    </w:div>
                    <w:div w:id="1022361720">
                      <w:marLeft w:val="0"/>
                      <w:marRight w:val="0"/>
                      <w:marTop w:val="0"/>
                      <w:marBottom w:val="0"/>
                      <w:divBdr>
                        <w:top w:val="none" w:sz="0" w:space="0" w:color="auto"/>
                        <w:left w:val="none" w:sz="0" w:space="0" w:color="auto"/>
                        <w:bottom w:val="none" w:sz="0" w:space="0" w:color="auto"/>
                        <w:right w:val="none" w:sz="0" w:space="0" w:color="auto"/>
                      </w:divBdr>
                    </w:div>
                    <w:div w:id="299773711">
                      <w:marLeft w:val="0"/>
                      <w:marRight w:val="0"/>
                      <w:marTop w:val="0"/>
                      <w:marBottom w:val="0"/>
                      <w:divBdr>
                        <w:top w:val="none" w:sz="0" w:space="0" w:color="auto"/>
                        <w:left w:val="none" w:sz="0" w:space="0" w:color="auto"/>
                        <w:bottom w:val="none" w:sz="0" w:space="0" w:color="auto"/>
                        <w:right w:val="none" w:sz="0" w:space="0" w:color="auto"/>
                      </w:divBdr>
                    </w:div>
                    <w:div w:id="1569535490">
                      <w:marLeft w:val="0"/>
                      <w:marRight w:val="0"/>
                      <w:marTop w:val="0"/>
                      <w:marBottom w:val="0"/>
                      <w:divBdr>
                        <w:top w:val="none" w:sz="0" w:space="0" w:color="auto"/>
                        <w:left w:val="none" w:sz="0" w:space="0" w:color="auto"/>
                        <w:bottom w:val="none" w:sz="0" w:space="0" w:color="auto"/>
                        <w:right w:val="none" w:sz="0" w:space="0" w:color="auto"/>
                      </w:divBdr>
                    </w:div>
                    <w:div w:id="319970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920969">
          <w:marLeft w:val="0"/>
          <w:marRight w:val="0"/>
          <w:marTop w:val="0"/>
          <w:marBottom w:val="0"/>
          <w:divBdr>
            <w:top w:val="none" w:sz="0" w:space="0" w:color="auto"/>
            <w:left w:val="none" w:sz="0" w:space="0" w:color="auto"/>
            <w:bottom w:val="none" w:sz="0" w:space="0" w:color="auto"/>
            <w:right w:val="none" w:sz="0" w:space="0" w:color="auto"/>
          </w:divBdr>
        </w:div>
        <w:div w:id="442770111">
          <w:marLeft w:val="0"/>
          <w:marRight w:val="0"/>
          <w:marTop w:val="0"/>
          <w:marBottom w:val="0"/>
          <w:divBdr>
            <w:top w:val="none" w:sz="0" w:space="0" w:color="auto"/>
            <w:left w:val="none" w:sz="0" w:space="0" w:color="auto"/>
            <w:bottom w:val="none" w:sz="0" w:space="0" w:color="auto"/>
            <w:right w:val="none" w:sz="0" w:space="0" w:color="auto"/>
          </w:divBdr>
          <w:divsChild>
            <w:div w:id="1916819072">
              <w:marLeft w:val="-75"/>
              <w:marRight w:val="0"/>
              <w:marTop w:val="30"/>
              <w:marBottom w:val="30"/>
              <w:divBdr>
                <w:top w:val="none" w:sz="0" w:space="0" w:color="auto"/>
                <w:left w:val="none" w:sz="0" w:space="0" w:color="auto"/>
                <w:bottom w:val="none" w:sz="0" w:space="0" w:color="auto"/>
                <w:right w:val="none" w:sz="0" w:space="0" w:color="auto"/>
              </w:divBdr>
              <w:divsChild>
                <w:div w:id="2027553471">
                  <w:marLeft w:val="0"/>
                  <w:marRight w:val="0"/>
                  <w:marTop w:val="0"/>
                  <w:marBottom w:val="0"/>
                  <w:divBdr>
                    <w:top w:val="none" w:sz="0" w:space="0" w:color="auto"/>
                    <w:left w:val="none" w:sz="0" w:space="0" w:color="auto"/>
                    <w:bottom w:val="none" w:sz="0" w:space="0" w:color="auto"/>
                    <w:right w:val="none" w:sz="0" w:space="0" w:color="auto"/>
                  </w:divBdr>
                  <w:divsChild>
                    <w:div w:id="481435516">
                      <w:marLeft w:val="0"/>
                      <w:marRight w:val="0"/>
                      <w:marTop w:val="0"/>
                      <w:marBottom w:val="0"/>
                      <w:divBdr>
                        <w:top w:val="none" w:sz="0" w:space="0" w:color="auto"/>
                        <w:left w:val="none" w:sz="0" w:space="0" w:color="auto"/>
                        <w:bottom w:val="none" w:sz="0" w:space="0" w:color="auto"/>
                        <w:right w:val="none" w:sz="0" w:space="0" w:color="auto"/>
                      </w:divBdr>
                    </w:div>
                  </w:divsChild>
                </w:div>
                <w:div w:id="659575128">
                  <w:marLeft w:val="0"/>
                  <w:marRight w:val="0"/>
                  <w:marTop w:val="0"/>
                  <w:marBottom w:val="0"/>
                  <w:divBdr>
                    <w:top w:val="none" w:sz="0" w:space="0" w:color="auto"/>
                    <w:left w:val="none" w:sz="0" w:space="0" w:color="auto"/>
                    <w:bottom w:val="none" w:sz="0" w:space="0" w:color="auto"/>
                    <w:right w:val="none" w:sz="0" w:space="0" w:color="auto"/>
                  </w:divBdr>
                  <w:divsChild>
                    <w:div w:id="1361131632">
                      <w:marLeft w:val="0"/>
                      <w:marRight w:val="0"/>
                      <w:marTop w:val="0"/>
                      <w:marBottom w:val="0"/>
                      <w:divBdr>
                        <w:top w:val="none" w:sz="0" w:space="0" w:color="auto"/>
                        <w:left w:val="none" w:sz="0" w:space="0" w:color="auto"/>
                        <w:bottom w:val="none" w:sz="0" w:space="0" w:color="auto"/>
                        <w:right w:val="none" w:sz="0" w:space="0" w:color="auto"/>
                      </w:divBdr>
                    </w:div>
                    <w:div w:id="1051883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397603">
          <w:marLeft w:val="0"/>
          <w:marRight w:val="0"/>
          <w:marTop w:val="0"/>
          <w:marBottom w:val="0"/>
          <w:divBdr>
            <w:top w:val="none" w:sz="0" w:space="0" w:color="auto"/>
            <w:left w:val="none" w:sz="0" w:space="0" w:color="auto"/>
            <w:bottom w:val="none" w:sz="0" w:space="0" w:color="auto"/>
            <w:right w:val="none" w:sz="0" w:space="0" w:color="auto"/>
          </w:divBdr>
        </w:div>
        <w:div w:id="1786147001">
          <w:marLeft w:val="0"/>
          <w:marRight w:val="0"/>
          <w:marTop w:val="0"/>
          <w:marBottom w:val="0"/>
          <w:divBdr>
            <w:top w:val="none" w:sz="0" w:space="0" w:color="auto"/>
            <w:left w:val="none" w:sz="0" w:space="0" w:color="auto"/>
            <w:bottom w:val="none" w:sz="0" w:space="0" w:color="auto"/>
            <w:right w:val="none" w:sz="0" w:space="0" w:color="auto"/>
          </w:divBdr>
        </w:div>
        <w:div w:id="3022004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j.chabchoub@afdb.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afdb.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04.safelinks.protection.outlook.com/?url=https%3A%2F%2Furl.za.m.mimecastprotect.com%2Fs%2FtGNbC0gMEKsKGlGXs2iJu9CvMl%3Fdomain%3Dafdb1.fcp.eu.fieldglass.cloud.sap%2F&amp;data=05%7C02%7Ca.marfo%40afdb.org%7C7a764975eb4546e2ac6e08de10720b66%7C727339d116ec43cbb6c35001fec5e907%7C0%7C0%7C638966279191588394%7CUnknown%7CTWFpbGZsb3d8eyJFbXB0eU1hcGkiOnRydWUsIlYiOiIwLjAuMDAwMCIsIlAiOiJXaW4zMiIsIkFOIjoiTWFpbCIsIldUIjoyfQ%3D%3D%7C0%7C%7C%7C&amp;sdata=kQeb5LyW9XA9MVJvaqqsk7u8qlOQ1wej6P7idYy99vM%3D&amp;reserved=0" TargetMode="External"/><Relationship Id="rId5" Type="http://schemas.openxmlformats.org/officeDocument/2006/relationships/styles" Target="styles.xml"/><Relationship Id="rId15" Type="http://schemas.openxmlformats.org/officeDocument/2006/relationships/hyperlink" Target="mailto:s.bourogaabaccouche@afdb.org" TargetMode="Externa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k.tossou@afdb.org"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fb6d84a-e87b-4a60-82d2-be1a0180ae78" xsi:nil="true"/>
    <Comments xmlns="1a360f53-4fda-4f0d-8e84-8ca19634d312" xsi:nil="true"/>
    <lcf76f155ced4ddcb4097134ff3c332f xmlns="1a360f53-4fda-4f0d-8e84-8ca19634d31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C4FF73D5C55DD4B91F5711FF523D4F8" ma:contentTypeVersion="19" ma:contentTypeDescription="Create a new document." ma:contentTypeScope="" ma:versionID="3aea9fee922b0da1a6f8bd257707b2d4">
  <xsd:schema xmlns:xsd="http://www.w3.org/2001/XMLSchema" xmlns:xs="http://www.w3.org/2001/XMLSchema" xmlns:p="http://schemas.microsoft.com/office/2006/metadata/properties" xmlns:ns2="1a360f53-4fda-4f0d-8e84-8ca19634d312" xmlns:ns3="2fb6d84a-e87b-4a60-82d2-be1a0180ae78" targetNamespace="http://schemas.microsoft.com/office/2006/metadata/properties" ma:root="true" ma:fieldsID="313feb944ed1f242e2e93da896106c83" ns2:_="" ns3:_="">
    <xsd:import namespace="1a360f53-4fda-4f0d-8e84-8ca19634d312"/>
    <xsd:import namespace="2fb6d84a-e87b-4a60-82d2-be1a0180ae7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60f53-4fda-4f0d-8e84-8ca19634d3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4151ea7-9a58-40e1-aaa3-427790a22f1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Comments" ma:index="26" nillable="true" ma:displayName="Comments"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fb6d84a-e87b-4a60-82d2-be1a0180ae7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a467fcc-7898-4f54-b252-2915562e9b60}" ma:internalName="TaxCatchAll" ma:showField="CatchAllData" ma:web="2fb6d84a-e87b-4a60-82d2-be1a0180ae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7FFA6F-9F79-43F4-BE1C-0E1F485C9168}">
  <ds:schemaRefs>
    <ds:schemaRef ds:uri="http://schemas.microsoft.com/office/2006/metadata/properties"/>
    <ds:schemaRef ds:uri="http://schemas.microsoft.com/office/infopath/2007/PartnerControls"/>
    <ds:schemaRef ds:uri="2fb6d84a-e87b-4a60-82d2-be1a0180ae78"/>
    <ds:schemaRef ds:uri="1a360f53-4fda-4f0d-8e84-8ca19634d312"/>
  </ds:schemaRefs>
</ds:datastoreItem>
</file>

<file path=customXml/itemProps2.xml><?xml version="1.0" encoding="utf-8"?>
<ds:datastoreItem xmlns:ds="http://schemas.openxmlformats.org/officeDocument/2006/customXml" ds:itemID="{D36970E8-409B-4307-B99C-24C0A623E182}">
  <ds:schemaRefs>
    <ds:schemaRef ds:uri="http://schemas.microsoft.com/sharepoint/v3/contenttype/forms"/>
  </ds:schemaRefs>
</ds:datastoreItem>
</file>

<file path=customXml/itemProps3.xml><?xml version="1.0" encoding="utf-8"?>
<ds:datastoreItem xmlns:ds="http://schemas.openxmlformats.org/officeDocument/2006/customXml" ds:itemID="{80243B52-7E7B-40E7-A8AD-D5722EA71C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360f53-4fda-4f0d-8e84-8ca19634d312"/>
    <ds:schemaRef ds:uri="2fb6d84a-e87b-4a60-82d2-be1a0180ae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9</Pages>
  <Words>3343</Words>
  <Characters>19057</Characters>
  <Application>Microsoft Office Word</Application>
  <DocSecurity>0</DocSecurity>
  <Lines>158</Lines>
  <Paragraphs>44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NDOUNGA, AYMAR CEDRIC</dc:creator>
  <cp:keywords/>
  <dc:description/>
  <cp:lastModifiedBy>Sihem BACCOUCHE</cp:lastModifiedBy>
  <cp:revision>59</cp:revision>
  <dcterms:created xsi:type="dcterms:W3CDTF">2026-02-23T20:57:00Z</dcterms:created>
  <dcterms:modified xsi:type="dcterms:W3CDTF">2026-03-23T14:24:00Z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0x010100DC4FF73D5C55DD4B91F5711FF523D4F8</vt:lpwstr>
  </property>
</Properties>
</file>